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1D" w:rsidRDefault="0065501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ПРОЕКТ</w:t>
      </w:r>
    </w:p>
    <w:p w:rsidR="0093214C" w:rsidRDefault="0093214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Муниципальная программа </w:t>
      </w:r>
    </w:p>
    <w:p w:rsidR="0093214C" w:rsidRDefault="0093214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«Обеспечение доступным и комфортным жильем и коммунальными услугами граждан в Льговском районе Курской области на 201</w:t>
      </w:r>
      <w:r w:rsidR="00043713">
        <w:rPr>
          <w:rFonts w:ascii="Times New Roman" w:hAnsi="Times New Roman"/>
          <w:b/>
          <w:sz w:val="28"/>
          <w:szCs w:val="28"/>
        </w:rPr>
        <w:t>9</w:t>
      </w:r>
      <w:r>
        <w:rPr>
          <w:rFonts w:ascii="Times New Roman" w:hAnsi="Times New Roman"/>
          <w:b/>
          <w:sz w:val="28"/>
          <w:szCs w:val="28"/>
        </w:rPr>
        <w:t>-20</w:t>
      </w:r>
      <w:r w:rsidR="00837BAD">
        <w:rPr>
          <w:rFonts w:ascii="Times New Roman" w:hAnsi="Times New Roman"/>
          <w:b/>
          <w:sz w:val="28"/>
          <w:szCs w:val="28"/>
        </w:rPr>
        <w:t>2</w:t>
      </w:r>
      <w:r w:rsidR="00043713">
        <w:rPr>
          <w:rFonts w:ascii="Times New Roman" w:hAnsi="Times New Roman"/>
          <w:b/>
          <w:sz w:val="28"/>
          <w:szCs w:val="28"/>
        </w:rPr>
        <w:t>1</w:t>
      </w:r>
      <w:r w:rsidR="00837BAD">
        <w:rPr>
          <w:rFonts w:ascii="Times New Roman" w:hAnsi="Times New Roman"/>
          <w:b/>
          <w:sz w:val="28"/>
          <w:szCs w:val="28"/>
        </w:rPr>
        <w:t xml:space="preserve"> </w:t>
      </w:r>
      <w:r>
        <w:rPr>
          <w:rFonts w:ascii="Times New Roman" w:hAnsi="Times New Roman"/>
          <w:b/>
          <w:sz w:val="28"/>
          <w:szCs w:val="28"/>
        </w:rPr>
        <w:t>годы»</w:t>
      </w:r>
    </w:p>
    <w:p w:rsidR="0093214C" w:rsidRDefault="0093214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ПАСПОРТ</w:t>
      </w:r>
    </w:p>
    <w:p w:rsidR="0093214C" w:rsidRDefault="0093214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
    <w:p w:rsidR="0093214C" w:rsidRDefault="0093214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«Обеспечение доступным и комфортным жильем и коммунальными услугами граждан в Льговском районе Курской области на 201</w:t>
      </w:r>
      <w:r w:rsidR="00043713">
        <w:rPr>
          <w:rFonts w:ascii="Times New Roman" w:hAnsi="Times New Roman"/>
          <w:b/>
          <w:sz w:val="28"/>
          <w:szCs w:val="28"/>
        </w:rPr>
        <w:t>9</w:t>
      </w:r>
      <w:r>
        <w:rPr>
          <w:rFonts w:ascii="Times New Roman" w:hAnsi="Times New Roman"/>
          <w:b/>
          <w:sz w:val="28"/>
          <w:szCs w:val="28"/>
        </w:rPr>
        <w:t>-20</w:t>
      </w:r>
      <w:r w:rsidR="00837BAD">
        <w:rPr>
          <w:rFonts w:ascii="Times New Roman" w:hAnsi="Times New Roman"/>
          <w:b/>
          <w:sz w:val="28"/>
          <w:szCs w:val="28"/>
        </w:rPr>
        <w:t>2</w:t>
      </w:r>
      <w:r w:rsidR="00043713">
        <w:rPr>
          <w:rFonts w:ascii="Times New Roman" w:hAnsi="Times New Roman"/>
          <w:b/>
          <w:sz w:val="28"/>
          <w:szCs w:val="28"/>
        </w:rPr>
        <w:t>1</w:t>
      </w:r>
      <w:r>
        <w:rPr>
          <w:rFonts w:ascii="Times New Roman" w:hAnsi="Times New Roman"/>
          <w:b/>
          <w:sz w:val="28"/>
          <w:szCs w:val="28"/>
        </w:rPr>
        <w:t xml:space="preserve"> годы»</w:t>
      </w:r>
    </w:p>
    <w:p w:rsidR="0093214C" w:rsidRDefault="0093214C">
      <w:pPr>
        <w:autoSpaceDE w:val="0"/>
        <w:autoSpaceDN w:val="0"/>
        <w:adjustRightInd w:val="0"/>
        <w:spacing w:after="0" w:line="240" w:lineRule="auto"/>
        <w:jc w:val="center"/>
        <w:rPr>
          <w:rFonts w:ascii="Times New Roman" w:hAnsi="Times New Roman"/>
          <w:b/>
          <w:sz w:val="24"/>
          <w:szCs w:val="24"/>
        </w:rPr>
      </w:pPr>
    </w:p>
    <w:tbl>
      <w:tblPr>
        <w:tblW w:w="903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954"/>
      </w:tblGrid>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Ответственный исполнитель Программы </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отдел промышленности, транспорта, связи, ЖКХ, строительства и архитектуры администрации Льговского района Курской области</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Соисполнители 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отдел экономики, отдел имущества, отдел образования</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Участник 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Подпрограммы Программы</w:t>
            </w:r>
          </w:p>
        </w:tc>
        <w:tc>
          <w:tcPr>
            <w:tcW w:w="5954" w:type="dxa"/>
          </w:tcPr>
          <w:p w:rsidR="0093214C" w:rsidRDefault="0093214C">
            <w:pPr>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 подпрограмма 1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Льговском районе Курской области на 201</w:t>
            </w:r>
            <w:r w:rsidR="00043713">
              <w:rPr>
                <w:rFonts w:ascii="Times New Roman" w:hAnsi="Times New Roman"/>
                <w:sz w:val="24"/>
                <w:szCs w:val="24"/>
              </w:rPr>
              <w:t>9</w:t>
            </w:r>
            <w:r>
              <w:rPr>
                <w:rFonts w:ascii="Times New Roman" w:hAnsi="Times New Roman"/>
                <w:sz w:val="24"/>
                <w:szCs w:val="24"/>
              </w:rPr>
              <w:t>-20</w:t>
            </w:r>
            <w:r w:rsidR="00837BAD">
              <w:rPr>
                <w:rFonts w:ascii="Times New Roman" w:hAnsi="Times New Roman"/>
                <w:sz w:val="24"/>
                <w:szCs w:val="24"/>
              </w:rPr>
              <w:t>2</w:t>
            </w:r>
            <w:r w:rsidR="00043713">
              <w:rPr>
                <w:rFonts w:ascii="Times New Roman" w:hAnsi="Times New Roman"/>
                <w:sz w:val="24"/>
                <w:szCs w:val="24"/>
              </w:rPr>
              <w:t>1</w:t>
            </w:r>
            <w:r>
              <w:rPr>
                <w:rFonts w:ascii="Times New Roman" w:hAnsi="Times New Roman"/>
                <w:sz w:val="24"/>
                <w:szCs w:val="24"/>
              </w:rPr>
              <w:t xml:space="preserve"> годы»;</w:t>
            </w:r>
          </w:p>
          <w:p w:rsidR="0093214C" w:rsidRDefault="0093214C">
            <w:pPr>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 подпрограмма 2 «Создание условий для обеспечения доступным и комфортным жильем граждан в Льговском районе Курской области» муниципальной программы «Обеспечение доступным и комфортным жильем и коммунальными услугами граждан в Льговско</w:t>
            </w:r>
            <w:r w:rsidR="00043713">
              <w:rPr>
                <w:rFonts w:ascii="Times New Roman" w:hAnsi="Times New Roman"/>
                <w:sz w:val="24"/>
                <w:szCs w:val="24"/>
              </w:rPr>
              <w:t>м районе Курской области на 2019-2021</w:t>
            </w:r>
            <w:r>
              <w:rPr>
                <w:rFonts w:ascii="Times New Roman" w:hAnsi="Times New Roman"/>
                <w:sz w:val="24"/>
                <w:szCs w:val="24"/>
              </w:rPr>
              <w:t xml:space="preserve"> годы»;</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подпрограмма 3 «Обеспечение качественными услугами ЖКХ населения Льговского района Курской области» муниципальной программы «Обеспечение доступным и комфортным жильем и коммунальными услугами граждан в Льговско</w:t>
            </w:r>
            <w:r w:rsidR="00043713">
              <w:rPr>
                <w:rFonts w:ascii="Times New Roman" w:hAnsi="Times New Roman"/>
                <w:sz w:val="24"/>
                <w:szCs w:val="24"/>
              </w:rPr>
              <w:t>м районе Курской области на 2019-2021</w:t>
            </w:r>
            <w:r>
              <w:rPr>
                <w:rFonts w:ascii="Times New Roman" w:hAnsi="Times New Roman"/>
                <w:sz w:val="24"/>
                <w:szCs w:val="24"/>
              </w:rPr>
              <w:t xml:space="preserve"> годы»;</w:t>
            </w:r>
          </w:p>
        </w:tc>
      </w:tr>
      <w:tr w:rsidR="0093214C" w:rsidTr="00043713">
        <w:trPr>
          <w:trHeight w:val="560"/>
        </w:trPr>
        <w:tc>
          <w:tcPr>
            <w:tcW w:w="3085" w:type="dxa"/>
          </w:tcPr>
          <w:p w:rsidR="0093214C" w:rsidRDefault="0093214C" w:rsidP="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Программно-целевые инструменты 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отсутствуют</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Цели 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доступности жилья и качества жилищного обеспечения населения Льговского района Курской области, обеспечение комфортной среды обитания и жизнедеятельности;</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качества и надежности предоставления жилищно-коммунальных услуг населению</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Задачи Программы </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комплексное освоение территорий и развитие застроенных территорий в целях массового строительства жилья экономкласса, в том числе малоэтажного;</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разработки муниципальными образованиями документов территориального планирования (генеральные планы) и градостроительного зонирования;</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создание условий для развития в муниципальных </w:t>
            </w:r>
            <w:r>
              <w:rPr>
                <w:rFonts w:ascii="Times New Roman" w:hAnsi="Times New Roman"/>
                <w:sz w:val="24"/>
                <w:szCs w:val="24"/>
              </w:rPr>
              <w:lastRenderedPageBreak/>
              <w:t>образованиях социальной и инженерной инфраструктуры;</w:t>
            </w:r>
          </w:p>
          <w:p w:rsidR="0093214C" w:rsidRDefault="0093214C">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обеспечение жильем категорий граждан в соответствии с федеральным законодательством и законодательством Курской области, предоставление муниципальной поддержки молодым семьям на приобретение жилья;</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эффективности деятельности организаций жилищно-коммунального хозяйства и ресурсосбережение;</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муниципальная поддержка инвестиционных проектов по модернизации коммунальной инфраструктуры;</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безопасных условий эксплуатации объектов при предоставлении коммунальных услуг</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Целевые индикаторы и показатели Программы     </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объем ввода жилья на территории Льговского района Курской области, тыс.кв.м;</w:t>
            </w:r>
            <w:r w:rsidR="00043713">
              <w:rPr>
                <w:rFonts w:ascii="Times New Roman" w:hAnsi="Times New Roman"/>
                <w:sz w:val="24"/>
                <w:szCs w:val="24"/>
              </w:rPr>
              <w:t xml:space="preserve"> за срок реализации программы 2019-2021гг. -11400м</w:t>
            </w:r>
            <w:r w:rsidR="00043713">
              <w:rPr>
                <w:rFonts w:ascii="Times New Roman" w:hAnsi="Times New Roman"/>
                <w:sz w:val="24"/>
                <w:szCs w:val="24"/>
                <w:vertAlign w:val="superscript"/>
              </w:rPr>
              <w:t>2</w:t>
            </w:r>
            <w:r w:rsidR="00043713" w:rsidRPr="00043713">
              <w:rPr>
                <w:rFonts w:ascii="Times New Roman" w:hAnsi="Times New Roman"/>
                <w:sz w:val="24"/>
                <w:szCs w:val="24"/>
              </w:rPr>
              <w:t>,</w:t>
            </w:r>
            <w:r w:rsidR="00043713">
              <w:rPr>
                <w:rFonts w:ascii="Times New Roman" w:hAnsi="Times New Roman"/>
                <w:sz w:val="24"/>
                <w:szCs w:val="24"/>
                <w:vertAlign w:val="superscript"/>
              </w:rPr>
              <w:t xml:space="preserve"> </w:t>
            </w:r>
            <w:r w:rsidR="00043713">
              <w:rPr>
                <w:rFonts w:ascii="Times New Roman" w:hAnsi="Times New Roman"/>
                <w:sz w:val="24"/>
                <w:szCs w:val="24"/>
              </w:rPr>
              <w:t>из них:</w:t>
            </w:r>
          </w:p>
          <w:p w:rsidR="00043713" w:rsidRDefault="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-2019 -3800м</w:t>
            </w:r>
            <w:r>
              <w:rPr>
                <w:rFonts w:ascii="Times New Roman" w:hAnsi="Times New Roman"/>
                <w:sz w:val="24"/>
                <w:szCs w:val="24"/>
                <w:vertAlign w:val="superscript"/>
              </w:rPr>
              <w:t>2</w:t>
            </w:r>
            <w:r>
              <w:rPr>
                <w:rFonts w:ascii="Times New Roman" w:hAnsi="Times New Roman"/>
                <w:sz w:val="24"/>
                <w:szCs w:val="24"/>
              </w:rPr>
              <w:t>;</w:t>
            </w:r>
          </w:p>
          <w:p w:rsidR="00043713" w:rsidRDefault="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-2020 -3800м</w:t>
            </w:r>
            <w:r>
              <w:rPr>
                <w:rFonts w:ascii="Times New Roman" w:hAnsi="Times New Roman"/>
                <w:sz w:val="24"/>
                <w:szCs w:val="24"/>
                <w:vertAlign w:val="superscript"/>
              </w:rPr>
              <w:t>2</w:t>
            </w:r>
            <w:r>
              <w:rPr>
                <w:rFonts w:ascii="Times New Roman" w:hAnsi="Times New Roman"/>
                <w:sz w:val="24"/>
                <w:szCs w:val="24"/>
              </w:rPr>
              <w:t>;</w:t>
            </w:r>
          </w:p>
          <w:p w:rsidR="00043713" w:rsidRPr="00043713" w:rsidRDefault="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-2021 -3800м</w:t>
            </w:r>
            <w:r>
              <w:rPr>
                <w:rFonts w:ascii="Times New Roman" w:hAnsi="Times New Roman"/>
                <w:sz w:val="24"/>
                <w:szCs w:val="24"/>
                <w:vertAlign w:val="superscript"/>
              </w:rPr>
              <w:t>2</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сельских поселений Льговского района Курской области, обеспеченных разработанными генеральными планами и откорректированными правилами землепользования и застройки, шт.</w:t>
            </w:r>
            <w:r w:rsidR="00043713">
              <w:rPr>
                <w:rFonts w:ascii="Times New Roman" w:hAnsi="Times New Roman"/>
                <w:sz w:val="24"/>
                <w:szCs w:val="24"/>
              </w:rPr>
              <w:t xml:space="preserve"> -8 шт.</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сетей водоснабжения, км.</w:t>
            </w:r>
            <w:r w:rsidR="00043713">
              <w:rPr>
                <w:rFonts w:ascii="Times New Roman" w:hAnsi="Times New Roman"/>
                <w:sz w:val="24"/>
                <w:szCs w:val="24"/>
              </w:rPr>
              <w:t xml:space="preserve"> -0км.</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газификация домовладений (квартир), шт.</w:t>
            </w:r>
            <w:r w:rsidR="00043713">
              <w:rPr>
                <w:rFonts w:ascii="Times New Roman" w:hAnsi="Times New Roman"/>
                <w:sz w:val="24"/>
                <w:szCs w:val="24"/>
              </w:rPr>
              <w:t xml:space="preserve"> за срок реализации программы 2019-2021гг. -</w:t>
            </w:r>
            <w:r w:rsidR="009D5D11">
              <w:rPr>
                <w:rFonts w:ascii="Times New Roman" w:hAnsi="Times New Roman"/>
                <w:color w:val="FF0000"/>
                <w:sz w:val="24"/>
                <w:szCs w:val="24"/>
              </w:rPr>
              <w:t>224</w:t>
            </w:r>
            <w:r>
              <w:rPr>
                <w:rFonts w:ascii="Times New Roman" w:hAnsi="Times New Roman"/>
                <w:sz w:val="24"/>
                <w:szCs w:val="24"/>
              </w:rPr>
              <w:t>;</w:t>
            </w:r>
            <w:r w:rsidR="00043713">
              <w:rPr>
                <w:rFonts w:ascii="Times New Roman" w:hAnsi="Times New Roman"/>
                <w:sz w:val="24"/>
                <w:szCs w:val="24"/>
              </w:rPr>
              <w:t xml:space="preserve"> из них:</w:t>
            </w:r>
          </w:p>
          <w:p w:rsidR="00043713" w:rsidRDefault="00043713" w:rsidP="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-2019 </w:t>
            </w:r>
            <w:r w:rsidR="009D5D11">
              <w:rPr>
                <w:rFonts w:ascii="Times New Roman" w:hAnsi="Times New Roman"/>
                <w:sz w:val="24"/>
                <w:szCs w:val="24"/>
              </w:rPr>
              <w:t>–</w:t>
            </w:r>
            <w:r>
              <w:rPr>
                <w:rFonts w:ascii="Times New Roman" w:hAnsi="Times New Roman"/>
                <w:sz w:val="24"/>
                <w:szCs w:val="24"/>
              </w:rPr>
              <w:t xml:space="preserve"> </w:t>
            </w:r>
            <w:r w:rsidR="009D5D11">
              <w:rPr>
                <w:rFonts w:ascii="Times New Roman" w:hAnsi="Times New Roman"/>
                <w:sz w:val="24"/>
                <w:szCs w:val="24"/>
              </w:rPr>
              <w:t>73 шт.</w:t>
            </w:r>
            <w:r>
              <w:rPr>
                <w:rFonts w:ascii="Times New Roman" w:hAnsi="Times New Roman"/>
                <w:sz w:val="24"/>
                <w:szCs w:val="24"/>
              </w:rPr>
              <w:t>;</w:t>
            </w:r>
          </w:p>
          <w:p w:rsidR="00043713" w:rsidRDefault="00043713" w:rsidP="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w:t>
            </w:r>
            <w:r w:rsidR="009D5D11">
              <w:rPr>
                <w:rFonts w:ascii="Times New Roman" w:hAnsi="Times New Roman"/>
                <w:sz w:val="24"/>
                <w:szCs w:val="24"/>
              </w:rPr>
              <w:t>132 шт.</w:t>
            </w:r>
            <w:r>
              <w:rPr>
                <w:rFonts w:ascii="Times New Roman" w:hAnsi="Times New Roman"/>
                <w:sz w:val="24"/>
                <w:szCs w:val="24"/>
              </w:rPr>
              <w:t xml:space="preserve"> ;</w:t>
            </w:r>
          </w:p>
          <w:p w:rsidR="00043713" w:rsidRPr="00043713" w:rsidRDefault="00043713" w:rsidP="00043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-2021 </w:t>
            </w:r>
            <w:r w:rsidR="009D5D11">
              <w:rPr>
                <w:rFonts w:ascii="Times New Roman" w:hAnsi="Times New Roman"/>
                <w:sz w:val="24"/>
                <w:szCs w:val="24"/>
              </w:rPr>
              <w:t>– 19 шт.</w:t>
            </w:r>
            <w:r>
              <w:rPr>
                <w:rFonts w:ascii="Times New Roman" w:hAnsi="Times New Roman"/>
                <w:sz w:val="24"/>
                <w:szCs w:val="24"/>
              </w:rPr>
              <w:t xml:space="preserve"> .</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перевод котельных на газообразное топливо, шт.</w:t>
            </w:r>
            <w:r w:rsidR="00043713">
              <w:rPr>
                <w:rFonts w:ascii="Times New Roman" w:hAnsi="Times New Roman"/>
                <w:sz w:val="24"/>
                <w:szCs w:val="24"/>
              </w:rPr>
              <w:t xml:space="preserve"> 1 шт</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детских садов, мест</w:t>
            </w:r>
            <w:r w:rsidR="00043713">
              <w:rPr>
                <w:rFonts w:ascii="Times New Roman" w:hAnsi="Times New Roman"/>
                <w:sz w:val="24"/>
                <w:szCs w:val="24"/>
              </w:rPr>
              <w:t xml:space="preserve"> -0</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объектов физической культуры и массового спорта, объект</w:t>
            </w:r>
            <w:r w:rsidR="00043713">
              <w:rPr>
                <w:rFonts w:ascii="Times New Roman" w:hAnsi="Times New Roman"/>
                <w:sz w:val="24"/>
                <w:szCs w:val="24"/>
              </w:rPr>
              <w:t xml:space="preserve"> -0</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прирост мощности по водообеспечению населения Льговского района Курской области за счет ввода в эксплуатацию объектов водоснабжения, тыс. куб.м. воды в сутки</w:t>
            </w:r>
            <w:r w:rsidR="00043713">
              <w:rPr>
                <w:rFonts w:ascii="Times New Roman" w:hAnsi="Times New Roman"/>
                <w:sz w:val="24"/>
                <w:szCs w:val="24"/>
              </w:rPr>
              <w:t xml:space="preserve"> -0</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доля капитально отремонтированных многоквартирных домов, </w:t>
            </w:r>
            <w:r w:rsidR="00AD0B6B">
              <w:rPr>
                <w:rFonts w:ascii="Times New Roman" w:hAnsi="Times New Roman"/>
                <w:sz w:val="24"/>
                <w:szCs w:val="24"/>
              </w:rPr>
              <w:t>-8</w:t>
            </w:r>
            <w:r>
              <w:rPr>
                <w:rFonts w:ascii="Times New Roman" w:hAnsi="Times New Roman"/>
                <w:sz w:val="24"/>
                <w:szCs w:val="24"/>
              </w:rPr>
              <w:t>%</w:t>
            </w:r>
            <w:r w:rsidR="00043713">
              <w:rPr>
                <w:rFonts w:ascii="Times New Roman" w:hAnsi="Times New Roman"/>
                <w:sz w:val="24"/>
                <w:szCs w:val="24"/>
              </w:rPr>
              <w:t xml:space="preserve"> </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износа коммунальной инфраструктуры</w:t>
            </w:r>
            <w:r w:rsidR="00043713">
              <w:rPr>
                <w:rFonts w:ascii="Times New Roman" w:hAnsi="Times New Roman"/>
                <w:sz w:val="24"/>
                <w:szCs w:val="24"/>
              </w:rPr>
              <w:t>-</w:t>
            </w:r>
            <w:r>
              <w:rPr>
                <w:rFonts w:ascii="Times New Roman" w:hAnsi="Times New Roman"/>
                <w:sz w:val="24"/>
                <w:szCs w:val="24"/>
              </w:rPr>
              <w:t xml:space="preserve"> </w:t>
            </w:r>
            <w:r w:rsidR="00043713">
              <w:rPr>
                <w:rFonts w:ascii="Times New Roman" w:hAnsi="Times New Roman"/>
                <w:sz w:val="24"/>
                <w:szCs w:val="24"/>
              </w:rPr>
              <w:t>60</w:t>
            </w:r>
            <w:r>
              <w:rPr>
                <w:rFonts w:ascii="Times New Roman" w:hAnsi="Times New Roman"/>
                <w:sz w:val="24"/>
                <w:szCs w:val="24"/>
              </w:rPr>
              <w:t>%;</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доля многоквартирных домов, в которых собственники помещений выбрали способ управления многоквартирными домами</w:t>
            </w:r>
            <w:r w:rsidR="00043713">
              <w:rPr>
                <w:rFonts w:ascii="Times New Roman" w:hAnsi="Times New Roman"/>
                <w:sz w:val="24"/>
                <w:szCs w:val="24"/>
              </w:rPr>
              <w:t xml:space="preserve"> -100%</w:t>
            </w:r>
            <w:r>
              <w:rPr>
                <w:rFonts w:ascii="Times New Roman" w:hAnsi="Times New Roman"/>
                <w:sz w:val="24"/>
                <w:szCs w:val="24"/>
              </w:rPr>
              <w:t>;</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Этапы и сроки реализации Программы</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срок реализации: 201</w:t>
            </w:r>
            <w:r w:rsidR="00043713">
              <w:rPr>
                <w:rFonts w:ascii="Times New Roman" w:hAnsi="Times New Roman"/>
                <w:sz w:val="24"/>
                <w:szCs w:val="24"/>
              </w:rPr>
              <w:t>9</w:t>
            </w:r>
            <w:r>
              <w:rPr>
                <w:rFonts w:ascii="Times New Roman" w:hAnsi="Times New Roman"/>
                <w:sz w:val="24"/>
                <w:szCs w:val="24"/>
              </w:rPr>
              <w:t>-20</w:t>
            </w:r>
            <w:r w:rsidR="007752D2">
              <w:rPr>
                <w:rFonts w:ascii="Times New Roman" w:hAnsi="Times New Roman"/>
                <w:sz w:val="24"/>
                <w:szCs w:val="24"/>
              </w:rPr>
              <w:t>2</w:t>
            </w:r>
            <w:r w:rsidR="00043713">
              <w:rPr>
                <w:rFonts w:ascii="Times New Roman" w:hAnsi="Times New Roman"/>
                <w:sz w:val="24"/>
                <w:szCs w:val="24"/>
              </w:rPr>
              <w:t>1</w:t>
            </w:r>
            <w:r>
              <w:rPr>
                <w:rFonts w:ascii="Times New Roman" w:hAnsi="Times New Roman"/>
                <w:sz w:val="24"/>
                <w:szCs w:val="24"/>
              </w:rPr>
              <w:t xml:space="preserve"> годы</w:t>
            </w:r>
          </w:p>
          <w:p w:rsidR="0093214C" w:rsidRDefault="0093214C">
            <w:pPr>
              <w:autoSpaceDE w:val="0"/>
              <w:autoSpaceDN w:val="0"/>
              <w:adjustRightInd w:val="0"/>
              <w:spacing w:after="0" w:line="240" w:lineRule="auto"/>
              <w:jc w:val="both"/>
              <w:rPr>
                <w:rFonts w:ascii="Times New Roman" w:hAnsi="Times New Roman"/>
                <w:sz w:val="24"/>
                <w:szCs w:val="24"/>
              </w:rPr>
            </w:pP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Объемы бюджетных ассигнований Программы </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объем финансирования муниципальной программы за счет средств районного бюджета в 201</w:t>
            </w:r>
            <w:r w:rsidR="00AD0B6B">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lastRenderedPageBreak/>
              <w:t>20</w:t>
            </w:r>
            <w:r w:rsidR="007752D2">
              <w:rPr>
                <w:rFonts w:ascii="Times New Roman" w:hAnsi="Times New Roman"/>
                <w:sz w:val="24"/>
                <w:szCs w:val="24"/>
              </w:rPr>
              <w:t>2</w:t>
            </w:r>
            <w:r w:rsidR="00AD0B6B">
              <w:rPr>
                <w:rFonts w:ascii="Times New Roman" w:hAnsi="Times New Roman"/>
                <w:sz w:val="24"/>
                <w:szCs w:val="24"/>
              </w:rPr>
              <w:t>1</w:t>
            </w:r>
            <w:r>
              <w:rPr>
                <w:rFonts w:ascii="Times New Roman" w:hAnsi="Times New Roman"/>
                <w:sz w:val="24"/>
                <w:szCs w:val="24"/>
              </w:rPr>
              <w:t xml:space="preserve"> годах составит </w:t>
            </w:r>
            <w:r w:rsidR="001C154F">
              <w:rPr>
                <w:rFonts w:ascii="Times New Roman" w:hAnsi="Times New Roman"/>
                <w:color w:val="FF0000"/>
                <w:sz w:val="24"/>
                <w:szCs w:val="24"/>
              </w:rPr>
              <w:t>54446,184</w:t>
            </w:r>
            <w:r>
              <w:rPr>
                <w:rFonts w:ascii="Times New Roman" w:hAnsi="Times New Roman"/>
                <w:sz w:val="24"/>
                <w:szCs w:val="24"/>
              </w:rPr>
              <w:t xml:space="preserve"> тыс. рублей, в том числе:</w:t>
            </w:r>
          </w:p>
          <w:p w:rsidR="0093214C" w:rsidRDefault="0093214C">
            <w:pPr>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 подпрограмма 1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Льговском районе Курской области на 201</w:t>
            </w:r>
            <w:r w:rsidR="00AD0B6B">
              <w:rPr>
                <w:rFonts w:ascii="Times New Roman" w:hAnsi="Times New Roman"/>
                <w:sz w:val="24"/>
                <w:szCs w:val="24"/>
              </w:rPr>
              <w:t>9</w:t>
            </w:r>
            <w:r>
              <w:rPr>
                <w:rFonts w:ascii="Times New Roman" w:hAnsi="Times New Roman"/>
                <w:sz w:val="24"/>
                <w:szCs w:val="24"/>
              </w:rPr>
              <w:t>-20</w:t>
            </w:r>
            <w:r w:rsidR="007752D2">
              <w:rPr>
                <w:rFonts w:ascii="Times New Roman" w:hAnsi="Times New Roman"/>
                <w:sz w:val="24"/>
                <w:szCs w:val="24"/>
              </w:rPr>
              <w:t>2</w:t>
            </w:r>
            <w:r w:rsidR="00AD0B6B">
              <w:rPr>
                <w:rFonts w:ascii="Times New Roman" w:hAnsi="Times New Roman"/>
                <w:sz w:val="24"/>
                <w:szCs w:val="24"/>
              </w:rPr>
              <w:t>1</w:t>
            </w:r>
            <w:r>
              <w:rPr>
                <w:rFonts w:ascii="Times New Roman" w:hAnsi="Times New Roman"/>
                <w:sz w:val="24"/>
                <w:szCs w:val="24"/>
              </w:rPr>
              <w:t xml:space="preserve"> годы». Подпрограмма финансового обеспечения не имеет;</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подпрограмма 2. «Создание условий для обеспечения доступным и комфортным жильем граждан в Льговского района Курской области» - </w:t>
            </w:r>
            <w:r w:rsidR="001C154F">
              <w:rPr>
                <w:rFonts w:ascii="Times New Roman" w:hAnsi="Times New Roman"/>
                <w:color w:val="FF0000"/>
                <w:sz w:val="24"/>
                <w:szCs w:val="24"/>
              </w:rPr>
              <w:t>54446,184</w:t>
            </w:r>
            <w:r>
              <w:rPr>
                <w:rFonts w:ascii="Times New Roman" w:hAnsi="Times New Roman"/>
                <w:sz w:val="24"/>
                <w:szCs w:val="24"/>
              </w:rPr>
              <w:t xml:space="preserve"> тыс. рублей, в том числе по годам реализации:</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w:t>
            </w:r>
            <w:r w:rsidR="00AD0B6B">
              <w:rPr>
                <w:rFonts w:ascii="Times New Roman" w:hAnsi="Times New Roman"/>
                <w:sz w:val="24"/>
                <w:szCs w:val="24"/>
              </w:rPr>
              <w:t>9</w:t>
            </w:r>
            <w:r>
              <w:rPr>
                <w:rFonts w:ascii="Times New Roman" w:hAnsi="Times New Roman"/>
                <w:sz w:val="24"/>
                <w:szCs w:val="24"/>
              </w:rPr>
              <w:t xml:space="preserve"> год – </w:t>
            </w:r>
            <w:r w:rsidR="00C42AE1">
              <w:rPr>
                <w:rFonts w:ascii="Times New Roman" w:hAnsi="Times New Roman"/>
                <w:color w:val="FF0000"/>
                <w:sz w:val="24"/>
                <w:szCs w:val="24"/>
              </w:rPr>
              <w:t>34923,434</w:t>
            </w:r>
            <w:r>
              <w:rPr>
                <w:rFonts w:ascii="Times New Roman" w:hAnsi="Times New Roman"/>
                <w:sz w:val="24"/>
                <w:szCs w:val="24"/>
              </w:rPr>
              <w:t xml:space="preserve"> тыс. рублей,</w:t>
            </w:r>
          </w:p>
          <w:p w:rsidR="0093214C" w:rsidRDefault="00AD0B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w:t>
            </w:r>
            <w:r w:rsidR="0093214C">
              <w:rPr>
                <w:rFonts w:ascii="Times New Roman" w:hAnsi="Times New Roman"/>
                <w:sz w:val="24"/>
                <w:szCs w:val="24"/>
              </w:rPr>
              <w:t xml:space="preserve"> год – </w:t>
            </w:r>
            <w:r w:rsidR="00C42AE1">
              <w:rPr>
                <w:rFonts w:ascii="Times New Roman" w:hAnsi="Times New Roman"/>
                <w:color w:val="FF0000"/>
                <w:sz w:val="24"/>
                <w:szCs w:val="24"/>
              </w:rPr>
              <w:t>12745,25</w:t>
            </w:r>
            <w:r w:rsidR="004711B0">
              <w:rPr>
                <w:rFonts w:ascii="Times New Roman" w:hAnsi="Times New Roman"/>
                <w:sz w:val="24"/>
                <w:szCs w:val="24"/>
              </w:rPr>
              <w:t xml:space="preserve"> </w:t>
            </w:r>
            <w:r w:rsidR="0093214C">
              <w:rPr>
                <w:rFonts w:ascii="Times New Roman" w:hAnsi="Times New Roman"/>
                <w:sz w:val="24"/>
                <w:szCs w:val="24"/>
              </w:rPr>
              <w:t>тыс. рублей,</w:t>
            </w:r>
          </w:p>
          <w:p w:rsidR="0093214C" w:rsidRDefault="007752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w:t>
            </w:r>
            <w:r w:rsidR="00AD0B6B">
              <w:rPr>
                <w:rFonts w:ascii="Times New Roman" w:hAnsi="Times New Roman"/>
                <w:sz w:val="24"/>
                <w:szCs w:val="24"/>
              </w:rPr>
              <w:t>1</w:t>
            </w:r>
            <w:r w:rsidR="0093214C">
              <w:rPr>
                <w:rFonts w:ascii="Times New Roman" w:hAnsi="Times New Roman"/>
                <w:sz w:val="24"/>
                <w:szCs w:val="24"/>
              </w:rPr>
              <w:t xml:space="preserve"> год – </w:t>
            </w:r>
            <w:r w:rsidR="004711B0">
              <w:rPr>
                <w:rFonts w:ascii="Times New Roman" w:hAnsi="Times New Roman"/>
                <w:sz w:val="24"/>
                <w:szCs w:val="24"/>
              </w:rPr>
              <w:t xml:space="preserve">  </w:t>
            </w:r>
            <w:r w:rsidR="001C154F">
              <w:rPr>
                <w:rFonts w:ascii="Times New Roman" w:hAnsi="Times New Roman"/>
                <w:color w:val="FF0000"/>
                <w:sz w:val="24"/>
                <w:szCs w:val="24"/>
              </w:rPr>
              <w:t>6777,5</w:t>
            </w:r>
            <w:r w:rsidR="00726A5F">
              <w:rPr>
                <w:rFonts w:ascii="Times New Roman" w:hAnsi="Times New Roman"/>
                <w:sz w:val="24"/>
                <w:szCs w:val="24"/>
              </w:rPr>
              <w:t xml:space="preserve"> </w:t>
            </w:r>
            <w:r w:rsidR="0093214C">
              <w:rPr>
                <w:rFonts w:ascii="Times New Roman" w:hAnsi="Times New Roman"/>
                <w:sz w:val="24"/>
                <w:szCs w:val="24"/>
              </w:rPr>
              <w:t>тыс. рублей,</w:t>
            </w:r>
          </w:p>
          <w:p w:rsidR="00E84663" w:rsidRDefault="0093214C" w:rsidP="00E84663">
            <w:pPr>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 подпрограмма 3. «Обеспечение качественными услугами ЖКХ населения Льговского района Курской области»</w:t>
            </w:r>
            <w:r w:rsidR="00E84663">
              <w:rPr>
                <w:rFonts w:ascii="Times New Roman" w:hAnsi="Times New Roman"/>
                <w:sz w:val="24"/>
                <w:szCs w:val="24"/>
              </w:rPr>
              <w:t>.</w:t>
            </w:r>
            <w:r>
              <w:rPr>
                <w:rFonts w:ascii="Times New Roman" w:hAnsi="Times New Roman"/>
                <w:sz w:val="24"/>
                <w:szCs w:val="24"/>
              </w:rPr>
              <w:t xml:space="preserve">  </w:t>
            </w:r>
            <w:r w:rsidR="00E84663">
              <w:rPr>
                <w:rFonts w:ascii="Times New Roman" w:hAnsi="Times New Roman"/>
                <w:sz w:val="24"/>
                <w:szCs w:val="24"/>
              </w:rPr>
              <w:t>Подпрограмма финансового обеспечения не имеет;</w:t>
            </w:r>
          </w:p>
          <w:p w:rsidR="0093214C" w:rsidRDefault="0093214C" w:rsidP="00E84663">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Ожидаемые результаты реализации 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безопасной и комфортной среды проживания и жизнедеятельности человека;</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улучшения демографической ситуации, снижения социальной напряженности в обществе;</w:t>
            </w:r>
          </w:p>
          <w:p w:rsidR="0093214C" w:rsidRDefault="0093214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повышение удовлетворенности населения Льговского района Курской области уровнем жилищно-коммунального обслуживания</w:t>
            </w:r>
          </w:p>
        </w:tc>
      </w:tr>
    </w:tbl>
    <w:p w:rsidR="0093214C" w:rsidRDefault="0093214C">
      <w:pPr>
        <w:pStyle w:val="a7"/>
        <w:autoSpaceDE w:val="0"/>
        <w:autoSpaceDN w:val="0"/>
        <w:adjustRightInd w:val="0"/>
        <w:spacing w:after="0" w:line="240" w:lineRule="auto"/>
        <w:ind w:left="0"/>
        <w:rPr>
          <w:rFonts w:ascii="Times New Roman" w:hAnsi="Times New Roman"/>
          <w:b/>
          <w:sz w:val="24"/>
          <w:szCs w:val="24"/>
        </w:rPr>
      </w:pPr>
    </w:p>
    <w:p w:rsidR="0093214C" w:rsidRDefault="0093214C">
      <w:pPr>
        <w:pStyle w:val="a7"/>
        <w:numPr>
          <w:ilvl w:val="0"/>
          <w:numId w:val="3"/>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Общая характеристика текущего состояния в жилищной и жилищно-коммунальной сферах Льговского района Курской области, основные проблемы и прогноз их развития</w:t>
      </w:r>
    </w:p>
    <w:p w:rsidR="0093214C" w:rsidRDefault="0093214C">
      <w:pPr>
        <w:autoSpaceDE w:val="0"/>
        <w:autoSpaceDN w:val="0"/>
        <w:adjustRightInd w:val="0"/>
        <w:spacing w:after="0" w:line="240" w:lineRule="auto"/>
        <w:jc w:val="both"/>
        <w:rPr>
          <w:rFonts w:ascii="Times New Roman" w:hAnsi="Times New Roman"/>
          <w:sz w:val="24"/>
          <w:szCs w:val="24"/>
        </w:rPr>
      </w:pP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целях увеличения объемов жилищного строительства, обеспечения жильем граждан отдельных категорий, установленных федеральным и областным законодательством, увеличения объемов ипотечного жилищного кредитования и модернизации коммунальной инфраструктуры, начиная с 2006 года на территории области, продолжена реализация приоритетного национального проекта «Доступное и комфортное жилье - гражданам России».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инструментами реализации указанного приоритетного национального проекта стали областные целевые программы «Жилище» на период 2004-2010 гг., 2009-2010 гг. и 2011-2015 гг.</w:t>
      </w:r>
    </w:p>
    <w:p w:rsidR="0093214C" w:rsidRDefault="0093214C">
      <w:pPr>
        <w:autoSpaceDE w:val="0"/>
        <w:autoSpaceDN w:val="0"/>
        <w:adjustRightInd w:val="0"/>
        <w:spacing w:after="0" w:line="240" w:lineRule="auto"/>
        <w:ind w:firstLine="540"/>
        <w:jc w:val="both"/>
        <w:rPr>
          <w:rFonts w:ascii="Times New Roman" w:hAnsi="Times New Roman"/>
          <w:sz w:val="24"/>
          <w:szCs w:val="24"/>
        </w:rPr>
      </w:pPr>
    </w:p>
    <w:p w:rsidR="0093214C" w:rsidRDefault="0093214C">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Стимулирование развития жилищного строительства</w:t>
      </w:r>
    </w:p>
    <w:p w:rsidR="0093214C" w:rsidRDefault="0093214C">
      <w:pPr>
        <w:autoSpaceDE w:val="0"/>
        <w:autoSpaceDN w:val="0"/>
        <w:adjustRightInd w:val="0"/>
        <w:spacing w:after="0" w:line="240" w:lineRule="auto"/>
        <w:ind w:firstLine="540"/>
        <w:jc w:val="center"/>
        <w:rPr>
          <w:rFonts w:ascii="Times New Roman" w:hAnsi="Times New Roman"/>
          <w:sz w:val="24"/>
          <w:szCs w:val="24"/>
        </w:rPr>
      </w:pP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муниципальной экспертизы результатов инженерных изысканий и проектной документации, выдачи разрешений на строительство, муниципального строительного надзора.</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Ключевым элементом для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Такая система планирования пространственного развития обеспечивает организацию строительства, в том числе жилищного, с учетом общественных интересов, одновременно устанавливая прозрачные и устойчивые правила для застройщиков и инвесторов.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предыдущие годы градостроительная документация не стала доминирующей формой организации территорий в общественных интересах. Преобладающая административно-разрешительная система в отношении каждого проекта строительства, в том числе жилищного, приводит к хаотичной застройке, низкому качеству организации среды проживания граждан и высоким административным барьерам в строительстве.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территориального планирования являются важнейшим элементом при разработке областных и местных инвестиционных программ, формировании перечня инвестиционных проектов, финансируемых из областного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чрезвычайных ситуаций.</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 2013 года в соответствии с Федеральным законом от 29 декабря 2004 года №191-ФЗ «О введении в действие Градостроительного кодекса Российской Федерации» при отсутствии генеральных планов наступают ограничения в принятии решений органами муниципальной власти и местного самоуправления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в подготовке документации по планировке территории при отсутствии документов территориального планирования.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Ведется работа по включению объектов инженерной инфраструктуры в инвестиционные программы сетевых компаний – ОАО «МРСК Центра» - «Курскэнерго», филиала ОАО «Квадра»- «Курская региональная генерация», МУП «Курскводоканал»</w:t>
      </w:r>
      <w:r w:rsidR="00D04D04">
        <w:rPr>
          <w:rFonts w:ascii="Times New Roman" w:hAnsi="Times New Roman"/>
          <w:sz w:val="24"/>
          <w:szCs w:val="24"/>
        </w:rPr>
        <w:t xml:space="preserve"> ГУПКО «Курскоблжимкомхоз»</w:t>
      </w:r>
      <w:r>
        <w:rPr>
          <w:rFonts w:ascii="Times New Roman" w:hAnsi="Times New Roman"/>
          <w:sz w:val="24"/>
          <w:szCs w:val="24"/>
        </w:rPr>
        <w:t xml:space="preserve"> и предприятий коммунального комплекса.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Указанные меры способствуют созданию условий для развития конкуренции среди застройщиков жилья.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Кроме того, на рынке жилья по-прежнему отмечается как общий, так и структурный дисбаланс спроса и предложения. С одной стороны, в период до финансового кризиса, это выражалось в общем превышении платежеспособного спроса населения над предложением жилья, что привело к существенному росту цен на жилье. В 2009 – 2010 годы произошло их снижение в силу отложенного покупательского спроса и резкого снижения объемов ипотечного жилищного кредитования. Индекс цен на рынке жилья, рассчитываемый Росстатом в отношении жилых единиц с неизменными характеристиками, в </w:t>
      </w:r>
      <w:smartTag w:uri="urn:schemas-microsoft-com:office:smarttags" w:element="metricconverter">
        <w:smartTagPr>
          <w:attr w:name="ProductID" w:val="2009 г"/>
        </w:smartTagPr>
        <w:r>
          <w:rPr>
            <w:rFonts w:ascii="Times New Roman" w:hAnsi="Times New Roman"/>
            <w:sz w:val="24"/>
            <w:szCs w:val="24"/>
          </w:rPr>
          <w:t>2009 году</w:t>
        </w:r>
      </w:smartTag>
      <w:r>
        <w:rPr>
          <w:rFonts w:ascii="Times New Roman" w:hAnsi="Times New Roman"/>
          <w:sz w:val="24"/>
          <w:szCs w:val="24"/>
        </w:rPr>
        <w:t xml:space="preserve"> составил на первичном рынке 85,9%, на вторичном – 84,7% (IV квартал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к IV кварталу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а в 2010 году – 100,0% и 97,1% соответственно.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Так, в 2010 году в Курской области средняя рыночная стоимость 1 квадратного метра общей площади жилья на первичном рынке составляла 26,9 тыс. рублей, на вторичном рынке 28,7 тыс. рублей.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итогам 2011 года, данные показатели составили соответственно 27,9 тыс. рублей и 30,0 тыс. рублей.</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 данным территориального органа Федеральной службы государственной статистики по Курской области за январь-декабрь 2012 года в Курской области средняя рыночная стоимость 1 квадратного метра общей площади жилья на первичном рынке составила 30,3 тыс. рублей, на вторичном рынке 33,0 тыс. рублей. </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Индекс цен на рынке жилья, рассчитываемый Росстатом в отношении жилых единиц с неизменными характеристиками, в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составил на первичном рынке 108,8%, на вторичном – 112,7% (IV квартал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к IV кварталу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Таким образом, тенденция роста цен в регионе на жилье остается.</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 другой стороны, было и остается несоответствие структуры спроса на жилье семей со средними и умеренными доходами (то есть, доходами ниже средних, но не позволяющих </w:t>
      </w:r>
      <w:r>
        <w:rPr>
          <w:rFonts w:ascii="Times New Roman" w:hAnsi="Times New Roman"/>
          <w:sz w:val="24"/>
          <w:szCs w:val="24"/>
        </w:rPr>
        <w:lastRenderedPageBreak/>
        <w:t>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93214C" w:rsidRDefault="0093214C">
      <w:pPr>
        <w:autoSpaceDE w:val="0"/>
        <w:autoSpaceDN w:val="0"/>
        <w:adjustRightInd w:val="0"/>
        <w:spacing w:after="0" w:line="240" w:lineRule="auto"/>
        <w:ind w:firstLine="540"/>
        <w:jc w:val="both"/>
        <w:rPr>
          <w:rFonts w:ascii="Times New Roman" w:hAnsi="Times New Roman"/>
          <w:sz w:val="24"/>
          <w:szCs w:val="24"/>
        </w:rPr>
      </w:pPr>
    </w:p>
    <w:p w:rsidR="0093214C" w:rsidRDefault="0093214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Приоритеты муниципальной политики в жилищной и жилищно-коммунальной сферах,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3214C" w:rsidRDefault="0093214C">
      <w:pPr>
        <w:pStyle w:val="a7"/>
        <w:autoSpaceDE w:val="0"/>
        <w:autoSpaceDN w:val="0"/>
        <w:adjustRightInd w:val="0"/>
        <w:spacing w:after="0" w:line="240" w:lineRule="auto"/>
        <w:ind w:left="1080"/>
        <w:rPr>
          <w:rFonts w:ascii="Times New Roman" w:hAnsi="Times New Roman"/>
          <w:sz w:val="24"/>
          <w:szCs w:val="24"/>
        </w:rPr>
      </w:pP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и Стратегией социально-экономического развития Курской области на период до 2020 года, утвержденной постановлением Курской областной Думы от 24.05.2007 г. № 381-IVОД, приоритетом государственной жилищной политики является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Уделяется внимание не только наличию основных коммунальных услуг, но и благоустройству территории, транспортной доступности, визуальной привлекательности, развитости инфраструктуры.</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достижения данной цели необходимо решение следующих задач.</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Первая задача - создание условий для повышения доступности жилья для всех категорий граждан Курской области, в том числе:</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жилых помещений для обеспечения ими детей-сирот;</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и совершенствование механизмов адресной поддержки населения для приобретения жилья и индивидуального жилищного строительства.</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Вторая задача - создание условий для роста предложений на рынке жилья, соответствующих потребностям различных групп населения, в том числе:</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разработка документов территориального планирования, градостроительного зонирования, градостроительной документации;</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земельных участков для жилищного строительства социальной и инженерной инфраструктурой;</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конкуренции между застройщиками и подрядчиками, в том числе путем снижения необоснованных административных барьеров и применения антимонопольных мер;</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совершенствование стандартизации и технического регулирования в сфере строительства и эксплуатации зданий, сооружений  и осуществление государственного надзора за соблюдением требований технических регламентов;</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содействие в зависимости от потребностей различных городов реализации проектов жилищного строительства в рамках комплексного освоения новых территорий;</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стимулирование малоэтажной застройки в соответствии с генеральными планами и правилами землепользования и застройки городов и поселений.</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Третья задача – повышение комфортности и благоустройства жилищного фонда, в том числе:</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капитального ремонта многоквартирных домов, существенное повышение их энергетической эффективности, создание региональных систем капитального ремонта;</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создание системы эффективного управления в коммунальном секторе;</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эффективности деятельности организаций жилищно-коммунального хозяйства и ресурсосбережение;</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создание безопасных условий эксплуатации объектов при предоставлении коммунальных услуг.</w:t>
      </w:r>
    </w:p>
    <w:p w:rsidR="0093214C" w:rsidRDefault="0093214C">
      <w:pPr>
        <w:autoSpaceDE w:val="0"/>
        <w:autoSpaceDN w:val="0"/>
        <w:adjustRightInd w:val="0"/>
        <w:spacing w:after="0" w:line="240" w:lineRule="auto"/>
        <w:ind w:firstLine="540"/>
        <w:jc w:val="both"/>
        <w:rPr>
          <w:rFonts w:ascii="Times New Roman" w:hAnsi="Times New Roman"/>
          <w:sz w:val="24"/>
          <w:szCs w:val="24"/>
        </w:rPr>
      </w:pPr>
    </w:p>
    <w:p w:rsidR="00715A12" w:rsidRDefault="0093214C" w:rsidP="00715A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Основные мероприятия Программы предоставлены в Приложении № 1, № 2.,</w:t>
      </w:r>
    </w:p>
    <w:p w:rsidR="0093214C" w:rsidRDefault="00715A12" w:rsidP="00715A12">
      <w:pPr>
        <w:autoSpaceDE w:val="0"/>
        <w:autoSpaceDN w:val="0"/>
        <w:adjustRightInd w:val="0"/>
        <w:spacing w:after="0" w:line="240" w:lineRule="auto"/>
        <w:ind w:firstLine="540"/>
        <w:jc w:val="both"/>
      </w:pPr>
      <w:r>
        <w:lastRenderedPageBreak/>
        <w:t xml:space="preserve">                                                                                                                                                 Приложение  № 1</w:t>
      </w:r>
    </w:p>
    <w:tbl>
      <w:tblPr>
        <w:tblW w:w="11217" w:type="dxa"/>
        <w:tblInd w:w="93" w:type="dxa"/>
        <w:tblLayout w:type="fixed"/>
        <w:tblLook w:val="04A0"/>
      </w:tblPr>
      <w:tblGrid>
        <w:gridCol w:w="577"/>
        <w:gridCol w:w="2273"/>
        <w:gridCol w:w="2694"/>
        <w:gridCol w:w="1134"/>
        <w:gridCol w:w="1134"/>
        <w:gridCol w:w="1134"/>
        <w:gridCol w:w="1021"/>
        <w:gridCol w:w="1250"/>
      </w:tblGrid>
      <w:tr w:rsidR="0093214C" w:rsidTr="00351D0D">
        <w:trPr>
          <w:gridAfter w:val="1"/>
          <w:wAfter w:w="1250" w:type="dxa"/>
          <w:trHeight w:val="580"/>
        </w:trPr>
        <w:tc>
          <w:tcPr>
            <w:tcW w:w="8946" w:type="dxa"/>
            <w:gridSpan w:val="6"/>
            <w:tcBorders>
              <w:top w:val="nil"/>
            </w:tcBorders>
            <w:shd w:val="clear" w:color="auto" w:fill="auto"/>
            <w:noWrap/>
            <w:vAlign w:val="bottom"/>
          </w:tcPr>
          <w:p w:rsidR="0093214C" w:rsidRDefault="0093214C" w:rsidP="004F2779">
            <w:pPr>
              <w:jc w:val="center"/>
              <w:rPr>
                <w:rFonts w:ascii="Arial CYR" w:eastAsia="Times New Roman" w:hAnsi="Arial CYR" w:cs="Arial CYR"/>
                <w:sz w:val="20"/>
                <w:szCs w:val="20"/>
                <w:lang w:eastAsia="ru-RU"/>
              </w:rPr>
            </w:pPr>
            <w:r>
              <w:rPr>
                <w:rFonts w:ascii="Arial" w:eastAsia="Times New Roman" w:hAnsi="Arial" w:cs="Arial"/>
                <w:b/>
                <w:bCs/>
                <w:sz w:val="20"/>
                <w:szCs w:val="20"/>
                <w:lang w:eastAsia="ru-RU"/>
              </w:rPr>
              <w:t>Объемы и источники финансирования мероприятий Программы в 201</w:t>
            </w:r>
            <w:r w:rsidR="004F2779">
              <w:rPr>
                <w:rFonts w:ascii="Arial" w:eastAsia="Times New Roman" w:hAnsi="Arial" w:cs="Arial"/>
                <w:b/>
                <w:bCs/>
                <w:sz w:val="20"/>
                <w:szCs w:val="20"/>
                <w:lang w:eastAsia="ru-RU"/>
              </w:rPr>
              <w:t>9</w:t>
            </w:r>
            <w:r>
              <w:rPr>
                <w:rFonts w:ascii="Arial" w:eastAsia="Times New Roman" w:hAnsi="Arial" w:cs="Arial"/>
                <w:b/>
                <w:bCs/>
                <w:sz w:val="20"/>
                <w:szCs w:val="20"/>
                <w:lang w:eastAsia="ru-RU"/>
              </w:rPr>
              <w:t>-20</w:t>
            </w:r>
            <w:r w:rsidR="005133BD">
              <w:rPr>
                <w:rFonts w:ascii="Arial" w:eastAsia="Times New Roman" w:hAnsi="Arial" w:cs="Arial"/>
                <w:b/>
                <w:bCs/>
                <w:sz w:val="20"/>
                <w:szCs w:val="20"/>
                <w:lang w:eastAsia="ru-RU"/>
              </w:rPr>
              <w:t>2</w:t>
            </w:r>
            <w:r w:rsidR="004F2779">
              <w:rPr>
                <w:rFonts w:ascii="Arial" w:eastAsia="Times New Roman" w:hAnsi="Arial" w:cs="Arial"/>
                <w:b/>
                <w:bCs/>
                <w:sz w:val="20"/>
                <w:szCs w:val="20"/>
                <w:lang w:eastAsia="ru-RU"/>
              </w:rPr>
              <w:t>1</w:t>
            </w:r>
            <w:r>
              <w:rPr>
                <w:rFonts w:ascii="Arial" w:eastAsia="Times New Roman" w:hAnsi="Arial" w:cs="Arial"/>
                <w:b/>
                <w:bCs/>
                <w:sz w:val="20"/>
                <w:szCs w:val="20"/>
                <w:lang w:eastAsia="ru-RU"/>
              </w:rPr>
              <w:t xml:space="preserve"> годах</w:t>
            </w:r>
          </w:p>
        </w:tc>
        <w:tc>
          <w:tcPr>
            <w:tcW w:w="1021" w:type="dxa"/>
            <w:tcBorders>
              <w:top w:val="nil"/>
              <w:left w:val="nil"/>
              <w:bottom w:val="single" w:sz="4" w:space="0" w:color="auto"/>
            </w:tcBorders>
            <w:shd w:val="clear" w:color="auto" w:fill="auto"/>
          </w:tcPr>
          <w:p w:rsidR="0093214C" w:rsidRDefault="0093214C">
            <w:pPr>
              <w:spacing w:after="0" w:line="240" w:lineRule="auto"/>
              <w:rPr>
                <w:rFonts w:ascii="Times New Roman" w:eastAsia="Times New Roman" w:hAnsi="Times New Roman"/>
                <w:sz w:val="20"/>
                <w:szCs w:val="20"/>
                <w:lang w:eastAsia="ru-RU"/>
              </w:rPr>
            </w:pPr>
          </w:p>
        </w:tc>
      </w:tr>
      <w:tr w:rsidR="0093214C" w:rsidTr="00351D0D">
        <w:tblPrEx>
          <w:tblLook w:val="0000"/>
        </w:tblPrEx>
        <w:trPr>
          <w:gridAfter w:val="1"/>
          <w:wAfter w:w="1250" w:type="dxa"/>
          <w:trHeight w:val="345"/>
        </w:trPr>
        <w:tc>
          <w:tcPr>
            <w:tcW w:w="577" w:type="dxa"/>
            <w:tcBorders>
              <w:top w:val="single" w:sz="4" w:space="0" w:color="auto"/>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 </w:t>
            </w:r>
          </w:p>
        </w:tc>
        <w:tc>
          <w:tcPr>
            <w:tcW w:w="2273" w:type="dxa"/>
            <w:tcBorders>
              <w:top w:val="single" w:sz="4" w:space="0" w:color="auto"/>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Наименование мероприятия </w:t>
            </w:r>
          </w:p>
        </w:tc>
        <w:tc>
          <w:tcPr>
            <w:tcW w:w="6096" w:type="dxa"/>
            <w:gridSpan w:val="4"/>
            <w:tcBorders>
              <w:top w:val="single" w:sz="4" w:space="0" w:color="auto"/>
              <w:left w:val="nil"/>
              <w:bottom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Объемы и источники финансирования</w:t>
            </w:r>
          </w:p>
        </w:tc>
        <w:tc>
          <w:tcPr>
            <w:tcW w:w="1021" w:type="dxa"/>
            <w:tcBorders>
              <w:top w:val="single" w:sz="4" w:space="0" w:color="auto"/>
              <w:left w:val="nil"/>
              <w:bottom w:val="single" w:sz="4" w:space="0" w:color="auto"/>
              <w:right w:val="single" w:sz="4" w:space="0" w:color="auto"/>
            </w:tcBorders>
            <w:shd w:val="clear" w:color="auto" w:fill="auto"/>
          </w:tcPr>
          <w:p w:rsidR="0093214C" w:rsidRDefault="0093214C">
            <w:pPr>
              <w:spacing w:after="0" w:line="240" w:lineRule="auto"/>
              <w:rPr>
                <w:rFonts w:ascii="Times New Roman" w:eastAsia="Times New Roman" w:hAnsi="Times New Roman"/>
                <w:sz w:val="20"/>
                <w:szCs w:val="20"/>
                <w:lang w:eastAsia="ru-RU"/>
              </w:rPr>
            </w:pPr>
          </w:p>
        </w:tc>
      </w:tr>
      <w:tr w:rsidR="0093214C" w:rsidTr="00351D0D">
        <w:tblPrEx>
          <w:tblLook w:val="0000"/>
        </w:tblPrEx>
        <w:trPr>
          <w:gridAfter w:val="1"/>
          <w:wAfter w:w="1250" w:type="dxa"/>
          <w:trHeight w:val="540"/>
        </w:trPr>
        <w:tc>
          <w:tcPr>
            <w:tcW w:w="577"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п/п</w:t>
            </w:r>
          </w:p>
        </w:tc>
        <w:tc>
          <w:tcPr>
            <w:tcW w:w="2273"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Программы</w:t>
            </w:r>
          </w:p>
        </w:tc>
        <w:tc>
          <w:tcPr>
            <w:tcW w:w="2694"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Источник финансирования</w:t>
            </w:r>
          </w:p>
        </w:tc>
        <w:tc>
          <w:tcPr>
            <w:tcW w:w="3402" w:type="dxa"/>
            <w:gridSpan w:val="3"/>
            <w:tcBorders>
              <w:top w:val="single" w:sz="4" w:space="0" w:color="auto"/>
              <w:left w:val="nil"/>
              <w:bottom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Объемы финансирования (тыс. руб.)</w:t>
            </w:r>
          </w:p>
        </w:tc>
        <w:tc>
          <w:tcPr>
            <w:tcW w:w="1021" w:type="dxa"/>
            <w:tcBorders>
              <w:top w:val="single" w:sz="4" w:space="0" w:color="auto"/>
              <w:left w:val="nil"/>
              <w:bottom w:val="single" w:sz="4" w:space="0" w:color="auto"/>
              <w:right w:val="single" w:sz="4" w:space="0" w:color="auto"/>
            </w:tcBorders>
            <w:shd w:val="clear" w:color="auto" w:fill="auto"/>
          </w:tcPr>
          <w:p w:rsidR="0093214C" w:rsidRDefault="0093214C">
            <w:pPr>
              <w:spacing w:after="0" w:line="240" w:lineRule="auto"/>
              <w:rPr>
                <w:rFonts w:ascii="Times New Roman" w:eastAsia="Times New Roman" w:hAnsi="Times New Roman"/>
                <w:sz w:val="20"/>
                <w:szCs w:val="20"/>
                <w:lang w:eastAsia="ru-RU"/>
              </w:rPr>
            </w:pPr>
          </w:p>
        </w:tc>
      </w:tr>
      <w:tr w:rsidR="00435EFE"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35EFE" w:rsidRDefault="00435EFE">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Всего</w:t>
            </w:r>
          </w:p>
        </w:tc>
        <w:tc>
          <w:tcPr>
            <w:tcW w:w="1134" w:type="dxa"/>
            <w:tcBorders>
              <w:top w:val="single" w:sz="4" w:space="0" w:color="auto"/>
              <w:left w:val="nil"/>
              <w:right w:val="single" w:sz="4" w:space="0" w:color="auto"/>
            </w:tcBorders>
            <w:shd w:val="clear" w:color="auto" w:fill="auto"/>
          </w:tcPr>
          <w:p w:rsidR="00435EFE" w:rsidRDefault="00A06129" w:rsidP="004F277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201</w:t>
            </w:r>
            <w:r w:rsidR="004F2779">
              <w:rPr>
                <w:rFonts w:ascii="Arial" w:eastAsia="Times New Roman" w:hAnsi="Arial" w:cs="Arial"/>
                <w:b/>
                <w:bCs/>
                <w:sz w:val="20"/>
                <w:szCs w:val="20"/>
                <w:lang w:eastAsia="ru-RU"/>
              </w:rPr>
              <w:t>9</w:t>
            </w:r>
          </w:p>
        </w:tc>
        <w:tc>
          <w:tcPr>
            <w:tcW w:w="1134" w:type="dxa"/>
            <w:tcBorders>
              <w:top w:val="single" w:sz="4" w:space="0" w:color="auto"/>
              <w:left w:val="nil"/>
              <w:right w:val="single" w:sz="4" w:space="0" w:color="auto"/>
            </w:tcBorders>
            <w:shd w:val="clear" w:color="auto" w:fill="auto"/>
          </w:tcPr>
          <w:p w:rsidR="00435EFE" w:rsidRDefault="00A06129" w:rsidP="004F2779">
            <w:pPr>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20</w:t>
            </w:r>
            <w:r w:rsidR="004F2779">
              <w:rPr>
                <w:rFonts w:ascii="Arial" w:eastAsia="Times New Roman" w:hAnsi="Arial" w:cs="Arial"/>
                <w:b/>
                <w:bCs/>
                <w:sz w:val="20"/>
                <w:szCs w:val="20"/>
                <w:lang w:eastAsia="ru-RU"/>
              </w:rPr>
              <w:t>20</w:t>
            </w:r>
          </w:p>
        </w:tc>
        <w:tc>
          <w:tcPr>
            <w:tcW w:w="1021" w:type="dxa"/>
            <w:vMerge w:val="restart"/>
            <w:tcBorders>
              <w:top w:val="single" w:sz="4" w:space="0" w:color="auto"/>
              <w:right w:val="single" w:sz="4" w:space="0" w:color="auto"/>
            </w:tcBorders>
            <w:shd w:val="clear" w:color="auto" w:fill="auto"/>
          </w:tcPr>
          <w:p w:rsidR="00435EFE" w:rsidRDefault="00435EFE" w:rsidP="004F2779">
            <w:pPr>
              <w:jc w:val="center"/>
              <w:rPr>
                <w:rFonts w:ascii="Times New Roman" w:eastAsia="Times New Roman" w:hAnsi="Times New Roman"/>
                <w:sz w:val="20"/>
                <w:szCs w:val="20"/>
                <w:lang w:eastAsia="ru-RU"/>
              </w:rPr>
            </w:pPr>
            <w:r>
              <w:rPr>
                <w:rFonts w:ascii="Arial" w:eastAsia="Times New Roman" w:hAnsi="Arial" w:cs="Arial"/>
                <w:b/>
                <w:bCs/>
                <w:sz w:val="20"/>
                <w:szCs w:val="20"/>
                <w:lang w:eastAsia="ru-RU"/>
              </w:rPr>
              <w:t>20</w:t>
            </w:r>
            <w:r w:rsidR="005133BD">
              <w:rPr>
                <w:rFonts w:ascii="Arial" w:eastAsia="Times New Roman" w:hAnsi="Arial" w:cs="Arial"/>
                <w:b/>
                <w:bCs/>
                <w:sz w:val="20"/>
                <w:szCs w:val="20"/>
                <w:lang w:eastAsia="ru-RU"/>
              </w:rPr>
              <w:t>2</w:t>
            </w:r>
            <w:r w:rsidR="004F2779">
              <w:rPr>
                <w:rFonts w:ascii="Arial" w:eastAsia="Times New Roman" w:hAnsi="Arial" w:cs="Arial"/>
                <w:b/>
                <w:bCs/>
                <w:sz w:val="20"/>
                <w:szCs w:val="20"/>
                <w:lang w:eastAsia="ru-RU"/>
              </w:rPr>
              <w:t>1</w:t>
            </w:r>
          </w:p>
        </w:tc>
      </w:tr>
      <w:tr w:rsidR="00435EFE" w:rsidTr="00351D0D">
        <w:tblPrEx>
          <w:tblLook w:val="0000"/>
        </w:tblPrEx>
        <w:trPr>
          <w:gridAfter w:val="1"/>
          <w:wAfter w:w="1250" w:type="dxa"/>
          <w:trHeight w:val="70"/>
        </w:trPr>
        <w:tc>
          <w:tcPr>
            <w:tcW w:w="577" w:type="dxa"/>
            <w:vMerge/>
            <w:tcBorders>
              <w:top w:val="nil"/>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5EFE" w:rsidRDefault="00435EFE">
            <w:pPr>
              <w:spacing w:after="0" w:line="240" w:lineRule="auto"/>
              <w:rPr>
                <w:rFonts w:ascii="Arial" w:eastAsia="Times New Roman" w:hAnsi="Arial" w:cs="Arial"/>
                <w:b/>
                <w:bCs/>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435EFE" w:rsidRDefault="00435EFE">
            <w:pPr>
              <w:spacing w:after="0" w:line="240" w:lineRule="auto"/>
              <w:jc w:val="center"/>
              <w:rPr>
                <w:rFonts w:ascii="Arial" w:eastAsia="Times New Roman" w:hAnsi="Arial" w:cs="Arial"/>
                <w:b/>
                <w:bCs/>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435EFE" w:rsidRDefault="00435EFE">
            <w:pPr>
              <w:spacing w:after="0" w:line="240" w:lineRule="auto"/>
              <w:jc w:val="center"/>
              <w:rPr>
                <w:rFonts w:ascii="Arial" w:eastAsia="Times New Roman" w:hAnsi="Arial" w:cs="Arial"/>
                <w:b/>
                <w:bCs/>
                <w:sz w:val="20"/>
                <w:szCs w:val="20"/>
                <w:lang w:eastAsia="ru-RU"/>
              </w:rPr>
            </w:pPr>
          </w:p>
        </w:tc>
        <w:tc>
          <w:tcPr>
            <w:tcW w:w="1021" w:type="dxa"/>
            <w:vMerge/>
            <w:tcBorders>
              <w:left w:val="single" w:sz="4" w:space="0" w:color="auto"/>
              <w:bottom w:val="single" w:sz="4" w:space="0" w:color="auto"/>
              <w:right w:val="single" w:sz="4" w:space="0" w:color="auto"/>
            </w:tcBorders>
            <w:shd w:val="clear" w:color="auto" w:fill="auto"/>
          </w:tcPr>
          <w:p w:rsidR="00435EFE" w:rsidRDefault="00435EFE">
            <w:pPr>
              <w:spacing w:after="0" w:line="240" w:lineRule="auto"/>
              <w:jc w:val="center"/>
              <w:rPr>
                <w:rFonts w:ascii="Arial" w:eastAsia="Times New Roman" w:hAnsi="Arial" w:cs="Arial"/>
                <w:b/>
                <w:bCs/>
                <w:sz w:val="20"/>
                <w:szCs w:val="20"/>
                <w:lang w:eastAsia="ru-RU"/>
              </w:rPr>
            </w:pPr>
          </w:p>
        </w:tc>
      </w:tr>
      <w:tr w:rsidR="0093214C" w:rsidTr="00351D0D">
        <w:tblPrEx>
          <w:tblLook w:val="0000"/>
        </w:tblPrEx>
        <w:trPr>
          <w:gridAfter w:val="1"/>
          <w:wAfter w:w="1250" w:type="dxa"/>
          <w:trHeight w:val="255"/>
        </w:trPr>
        <w:tc>
          <w:tcPr>
            <w:tcW w:w="577" w:type="dxa"/>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w:t>
            </w:r>
          </w:p>
        </w:tc>
        <w:tc>
          <w:tcPr>
            <w:tcW w:w="2273" w:type="dxa"/>
            <w:tcBorders>
              <w:top w:val="nil"/>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2</w:t>
            </w: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3</w:t>
            </w:r>
          </w:p>
        </w:tc>
        <w:tc>
          <w:tcPr>
            <w:tcW w:w="1134" w:type="dxa"/>
            <w:tcBorders>
              <w:top w:val="nil"/>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4</w:t>
            </w:r>
          </w:p>
        </w:tc>
        <w:tc>
          <w:tcPr>
            <w:tcW w:w="1134" w:type="dxa"/>
            <w:tcBorders>
              <w:top w:val="nil"/>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6</w:t>
            </w:r>
          </w:p>
        </w:tc>
        <w:tc>
          <w:tcPr>
            <w:tcW w:w="1134" w:type="dxa"/>
            <w:tcBorders>
              <w:top w:val="nil"/>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7</w:t>
            </w:r>
          </w:p>
        </w:tc>
        <w:tc>
          <w:tcPr>
            <w:tcW w:w="1021" w:type="dxa"/>
            <w:tcBorders>
              <w:top w:val="nil"/>
              <w:left w:val="nil"/>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r>
      <w:tr w:rsidR="0093214C" w:rsidTr="00351D0D">
        <w:tblPrEx>
          <w:tblLook w:val="0000"/>
        </w:tblPrEx>
        <w:trPr>
          <w:gridAfter w:val="1"/>
          <w:wAfter w:w="1250" w:type="dxa"/>
          <w:trHeight w:val="795"/>
        </w:trPr>
        <w:tc>
          <w:tcPr>
            <w:tcW w:w="577"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w:t>
            </w:r>
          </w:p>
        </w:tc>
        <w:tc>
          <w:tcPr>
            <w:tcW w:w="2273"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Изготовление и корректировка документов территориального планирования</w:t>
            </w: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1290,0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430,0</w:t>
            </w:r>
          </w:p>
        </w:tc>
      </w:tr>
      <w:tr w:rsidR="0093214C" w:rsidTr="00351D0D">
        <w:tblPrEx>
          <w:tblLook w:val="0000"/>
        </w:tblPrEx>
        <w:trPr>
          <w:gridAfter w:val="1"/>
          <w:wAfter w:w="1250" w:type="dxa"/>
          <w:trHeight w:val="34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b/>
                <w:bCs/>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b/>
                <w:bCs/>
                <w:sz w:val="18"/>
                <w:szCs w:val="18"/>
                <w:lang w:eastAsia="ru-RU"/>
              </w:rPr>
            </w:pPr>
          </w:p>
        </w:tc>
      </w:tr>
      <w:tr w:rsidR="0093214C" w:rsidTr="00351D0D">
        <w:tblPrEx>
          <w:tblLook w:val="0000"/>
        </w:tblPrEx>
        <w:trPr>
          <w:gridAfter w:val="1"/>
          <w:wAfter w:w="1250" w:type="dxa"/>
          <w:trHeight w:val="31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1290,0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430,0</w:t>
            </w:r>
          </w:p>
        </w:tc>
      </w:tr>
      <w:tr w:rsidR="0093214C" w:rsidTr="00351D0D">
        <w:tblPrEx>
          <w:tblLook w:val="0000"/>
        </w:tblPrEx>
        <w:trPr>
          <w:gridAfter w:val="1"/>
          <w:wAfter w:w="1250" w:type="dxa"/>
          <w:trHeight w:val="660"/>
        </w:trPr>
        <w:tc>
          <w:tcPr>
            <w:tcW w:w="577"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273"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Изготовление проектов планировки и межевания для строительства линейных объектов</w:t>
            </w: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450,0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F2779">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150,0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150,0</w:t>
            </w:r>
          </w:p>
        </w:tc>
      </w:tr>
      <w:tr w:rsidR="0093214C"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r>
      <w:tr w:rsidR="0093214C"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450,0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150,0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150,0</w:t>
            </w:r>
          </w:p>
        </w:tc>
      </w:tr>
      <w:tr w:rsidR="0093214C" w:rsidTr="00351D0D">
        <w:tblPrEx>
          <w:tblLook w:val="0000"/>
        </w:tblPrEx>
        <w:trPr>
          <w:gridAfter w:val="1"/>
          <w:wAfter w:w="1250" w:type="dxa"/>
          <w:trHeight w:val="540"/>
        </w:trPr>
        <w:tc>
          <w:tcPr>
            <w:tcW w:w="577"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273" w:type="dxa"/>
            <w:vMerge w:val="restart"/>
            <w:tcBorders>
              <w:top w:val="nil"/>
              <w:left w:val="single" w:sz="4" w:space="0" w:color="auto"/>
              <w:bottom w:val="single" w:sz="4" w:space="0" w:color="auto"/>
              <w:right w:val="single" w:sz="4" w:space="0" w:color="auto"/>
            </w:tcBorders>
            <w:shd w:val="clear" w:color="auto" w:fill="auto"/>
          </w:tcPr>
          <w:p w:rsidR="0093214C" w:rsidRDefault="0093214C" w:rsidP="004F277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Корректировка ген</w:t>
            </w:r>
            <w:r w:rsidR="004F2779">
              <w:rPr>
                <w:rFonts w:ascii="Arial" w:eastAsia="Times New Roman" w:hAnsi="Arial" w:cs="Arial"/>
                <w:sz w:val="20"/>
                <w:szCs w:val="20"/>
                <w:lang w:eastAsia="ru-RU"/>
              </w:rPr>
              <w:t>е</w:t>
            </w:r>
            <w:r>
              <w:rPr>
                <w:rFonts w:ascii="Arial" w:eastAsia="Times New Roman" w:hAnsi="Arial" w:cs="Arial"/>
                <w:sz w:val="20"/>
                <w:szCs w:val="20"/>
                <w:lang w:eastAsia="ru-RU"/>
              </w:rPr>
              <w:t>ральных планов поселений</w:t>
            </w: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480,0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160,0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160,0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160,0</w:t>
            </w:r>
          </w:p>
        </w:tc>
      </w:tr>
      <w:tr w:rsidR="0093214C"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r>
      <w:tr w:rsidR="0093214C"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rsidP="00053FF7">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 районный бюджет </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480,0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160,0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160,0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053FF7"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160,0</w:t>
            </w:r>
          </w:p>
        </w:tc>
      </w:tr>
      <w:tr w:rsidR="0093214C" w:rsidTr="00351D0D">
        <w:tblPrEx>
          <w:tblLook w:val="0000"/>
        </w:tblPrEx>
        <w:trPr>
          <w:gridAfter w:val="1"/>
          <w:wAfter w:w="1250" w:type="dxa"/>
          <w:trHeight w:val="585"/>
        </w:trPr>
        <w:tc>
          <w:tcPr>
            <w:tcW w:w="577"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273" w:type="dxa"/>
            <w:vMerge w:val="restart"/>
            <w:tcBorders>
              <w:top w:val="nil"/>
              <w:left w:val="single" w:sz="4" w:space="0" w:color="auto"/>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Корректировка правил землепользования и застройки</w:t>
            </w: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360,0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120,0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120,0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120,0</w:t>
            </w:r>
          </w:p>
        </w:tc>
      </w:tr>
      <w:tr w:rsidR="0093214C"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93214C" w:rsidP="00433396">
            <w:pPr>
              <w:spacing w:after="0" w:line="240" w:lineRule="auto"/>
              <w:jc w:val="center"/>
              <w:rPr>
                <w:rFonts w:ascii="Arial" w:eastAsia="Times New Roman" w:hAnsi="Arial" w:cs="Arial"/>
                <w:sz w:val="18"/>
                <w:szCs w:val="18"/>
                <w:lang w:eastAsia="ru-RU"/>
              </w:rPr>
            </w:pPr>
          </w:p>
        </w:tc>
      </w:tr>
      <w:tr w:rsidR="0093214C"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93214C" w:rsidRDefault="0093214C">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93214C" w:rsidRDefault="0093214C" w:rsidP="002211AD">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 районный бюджет </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360,0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120,0</w:t>
            </w:r>
          </w:p>
        </w:tc>
        <w:tc>
          <w:tcPr>
            <w:tcW w:w="1134"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120,0</w:t>
            </w:r>
          </w:p>
        </w:tc>
        <w:tc>
          <w:tcPr>
            <w:tcW w:w="1021" w:type="dxa"/>
            <w:tcBorders>
              <w:top w:val="nil"/>
              <w:left w:val="nil"/>
              <w:bottom w:val="single" w:sz="4" w:space="0" w:color="auto"/>
              <w:right w:val="single" w:sz="4" w:space="0" w:color="auto"/>
            </w:tcBorders>
            <w:shd w:val="clear" w:color="auto" w:fill="auto"/>
            <w:vAlign w:val="center"/>
          </w:tcPr>
          <w:p w:rsidR="0093214C"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120,0</w:t>
            </w:r>
          </w:p>
        </w:tc>
      </w:tr>
      <w:tr w:rsidR="0018638D" w:rsidTr="00351D0D">
        <w:tblPrEx>
          <w:tblLook w:val="0000"/>
        </w:tblPrEx>
        <w:trPr>
          <w:gridAfter w:val="1"/>
          <w:wAfter w:w="1250" w:type="dxa"/>
          <w:trHeight w:val="495"/>
        </w:trPr>
        <w:tc>
          <w:tcPr>
            <w:tcW w:w="577" w:type="dxa"/>
            <w:vMerge w:val="restart"/>
            <w:tcBorders>
              <w:top w:val="nil"/>
              <w:left w:val="single" w:sz="4" w:space="0" w:color="auto"/>
              <w:bottom w:val="single" w:sz="4" w:space="0" w:color="auto"/>
              <w:right w:val="single" w:sz="4" w:space="0" w:color="auto"/>
            </w:tcBorders>
            <w:shd w:val="clear" w:color="auto" w:fill="auto"/>
          </w:tcPr>
          <w:p w:rsidR="0018638D" w:rsidRDefault="0018638D">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w:t>
            </w:r>
          </w:p>
        </w:tc>
        <w:tc>
          <w:tcPr>
            <w:tcW w:w="2273" w:type="dxa"/>
            <w:vMerge w:val="restart"/>
            <w:tcBorders>
              <w:top w:val="nil"/>
              <w:left w:val="single" w:sz="4" w:space="0" w:color="auto"/>
              <w:bottom w:val="single" w:sz="4" w:space="0" w:color="auto"/>
              <w:right w:val="single" w:sz="4" w:space="0" w:color="auto"/>
            </w:tcBorders>
            <w:shd w:val="clear" w:color="auto" w:fill="auto"/>
          </w:tcPr>
          <w:p w:rsidR="0018638D" w:rsidRDefault="0018638D" w:rsidP="00AC342D">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Изготовление проектной документации и экспертиза проектов</w:t>
            </w:r>
          </w:p>
        </w:tc>
        <w:tc>
          <w:tcPr>
            <w:tcW w:w="2694" w:type="dxa"/>
            <w:tcBorders>
              <w:top w:val="nil"/>
              <w:left w:val="nil"/>
              <w:bottom w:val="single" w:sz="4" w:space="0" w:color="auto"/>
              <w:right w:val="single" w:sz="4" w:space="0" w:color="auto"/>
            </w:tcBorders>
            <w:shd w:val="clear" w:color="auto" w:fill="auto"/>
          </w:tcPr>
          <w:p w:rsidR="0018638D" w:rsidRDefault="0018638D">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555,0</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4F2779"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185,0</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053FF7"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185,0</w:t>
            </w:r>
          </w:p>
        </w:tc>
        <w:tc>
          <w:tcPr>
            <w:tcW w:w="1021" w:type="dxa"/>
            <w:tcBorders>
              <w:top w:val="nil"/>
              <w:left w:val="nil"/>
              <w:bottom w:val="single" w:sz="4" w:space="0" w:color="auto"/>
              <w:right w:val="single" w:sz="4" w:space="0" w:color="auto"/>
            </w:tcBorders>
            <w:shd w:val="clear" w:color="auto" w:fill="auto"/>
            <w:vAlign w:val="center"/>
          </w:tcPr>
          <w:p w:rsidR="0018638D" w:rsidRPr="00351D0D" w:rsidRDefault="00053FF7"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185,0</w:t>
            </w:r>
          </w:p>
        </w:tc>
      </w:tr>
      <w:tr w:rsidR="0018638D" w:rsidTr="00351D0D">
        <w:tblPrEx>
          <w:tblLook w:val="0000"/>
        </w:tblPrEx>
        <w:trPr>
          <w:gridAfter w:val="1"/>
          <w:wAfter w:w="1250" w:type="dxa"/>
          <w:trHeight w:val="360"/>
        </w:trPr>
        <w:tc>
          <w:tcPr>
            <w:tcW w:w="577"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CYR" w:eastAsia="Times New Roman" w:hAnsi="Arial CYR" w:cs="Arial CYR"/>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18638D" w:rsidRDefault="0018638D" w:rsidP="0018638D">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-региональный бюджет </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18638D"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18638D"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18638D"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18638D" w:rsidRPr="00351D0D" w:rsidRDefault="0018638D" w:rsidP="00433396">
            <w:pPr>
              <w:spacing w:after="0" w:line="240" w:lineRule="auto"/>
              <w:jc w:val="center"/>
              <w:rPr>
                <w:rFonts w:ascii="Arial" w:eastAsia="Times New Roman" w:hAnsi="Arial" w:cs="Arial"/>
                <w:sz w:val="18"/>
                <w:szCs w:val="18"/>
                <w:lang w:eastAsia="ru-RU"/>
              </w:rPr>
            </w:pPr>
          </w:p>
        </w:tc>
      </w:tr>
      <w:tr w:rsidR="0018638D" w:rsidTr="00351D0D">
        <w:tblPrEx>
          <w:tblLook w:val="0000"/>
        </w:tblPrEx>
        <w:trPr>
          <w:gridAfter w:val="1"/>
          <w:wAfter w:w="1250" w:type="dxa"/>
          <w:trHeight w:val="360"/>
        </w:trPr>
        <w:tc>
          <w:tcPr>
            <w:tcW w:w="577"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CYR" w:eastAsia="Times New Roman" w:hAnsi="Arial CYR" w:cs="Arial CYR"/>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18638D" w:rsidRDefault="0018638D" w:rsidP="0018638D">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 районный бюджет </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555,0</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4F2779"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185,0</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053FF7"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185,0</w:t>
            </w:r>
          </w:p>
        </w:tc>
        <w:tc>
          <w:tcPr>
            <w:tcW w:w="1021" w:type="dxa"/>
            <w:tcBorders>
              <w:top w:val="nil"/>
              <w:left w:val="nil"/>
              <w:bottom w:val="single" w:sz="4" w:space="0" w:color="auto"/>
              <w:right w:val="single" w:sz="4" w:space="0" w:color="auto"/>
            </w:tcBorders>
            <w:shd w:val="clear" w:color="auto" w:fill="auto"/>
            <w:vAlign w:val="center"/>
          </w:tcPr>
          <w:p w:rsidR="0018638D" w:rsidRPr="00351D0D" w:rsidRDefault="00053FF7"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185,0</w:t>
            </w:r>
          </w:p>
        </w:tc>
      </w:tr>
      <w:tr w:rsidR="0018638D" w:rsidTr="00351D0D">
        <w:tblPrEx>
          <w:tblLook w:val="0000"/>
        </w:tblPrEx>
        <w:trPr>
          <w:gridAfter w:val="1"/>
          <w:wAfter w:w="1250" w:type="dxa"/>
          <w:trHeight w:val="540"/>
        </w:trPr>
        <w:tc>
          <w:tcPr>
            <w:tcW w:w="577" w:type="dxa"/>
            <w:vMerge w:val="restart"/>
            <w:tcBorders>
              <w:top w:val="nil"/>
              <w:left w:val="single" w:sz="4" w:space="0" w:color="auto"/>
              <w:bottom w:val="single" w:sz="4" w:space="0" w:color="auto"/>
              <w:right w:val="single" w:sz="4" w:space="0" w:color="auto"/>
            </w:tcBorders>
            <w:shd w:val="clear" w:color="auto" w:fill="auto"/>
          </w:tcPr>
          <w:p w:rsidR="0018638D" w:rsidRDefault="0018638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3</w:t>
            </w:r>
          </w:p>
        </w:tc>
        <w:tc>
          <w:tcPr>
            <w:tcW w:w="2273" w:type="dxa"/>
            <w:vMerge w:val="restart"/>
            <w:tcBorders>
              <w:top w:val="nil"/>
              <w:left w:val="single" w:sz="4" w:space="0" w:color="auto"/>
              <w:bottom w:val="single" w:sz="4" w:space="0" w:color="auto"/>
              <w:right w:val="single" w:sz="4" w:space="0" w:color="auto"/>
            </w:tcBorders>
            <w:shd w:val="clear" w:color="auto" w:fill="auto"/>
          </w:tcPr>
          <w:p w:rsidR="0018638D" w:rsidRDefault="0018638D">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Проведение работ по </w:t>
            </w:r>
            <w:r w:rsidR="00045298">
              <w:rPr>
                <w:rFonts w:ascii="Arial" w:eastAsia="Times New Roman" w:hAnsi="Arial" w:cs="Arial"/>
                <w:b/>
                <w:bCs/>
                <w:sz w:val="20"/>
                <w:szCs w:val="20"/>
                <w:lang w:eastAsia="ru-RU"/>
              </w:rPr>
              <w:t>координированию</w:t>
            </w:r>
            <w:r>
              <w:rPr>
                <w:rFonts w:ascii="Arial" w:eastAsia="Times New Roman" w:hAnsi="Arial" w:cs="Arial"/>
                <w:b/>
                <w:bCs/>
                <w:sz w:val="20"/>
                <w:szCs w:val="20"/>
                <w:lang w:eastAsia="ru-RU"/>
              </w:rPr>
              <w:t xml:space="preserve"> границ населенных пунктов Льговского района</w:t>
            </w:r>
          </w:p>
        </w:tc>
        <w:tc>
          <w:tcPr>
            <w:tcW w:w="2694" w:type="dxa"/>
            <w:tcBorders>
              <w:top w:val="nil"/>
              <w:left w:val="nil"/>
              <w:bottom w:val="single" w:sz="4" w:space="0" w:color="auto"/>
              <w:right w:val="single" w:sz="4" w:space="0" w:color="auto"/>
            </w:tcBorders>
            <w:shd w:val="clear" w:color="auto" w:fill="auto"/>
          </w:tcPr>
          <w:p w:rsidR="0018638D" w:rsidRDefault="0018638D">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7A39F8"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6453,654</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2253,654</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2100,0</w:t>
            </w:r>
          </w:p>
        </w:tc>
        <w:tc>
          <w:tcPr>
            <w:tcW w:w="1021"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2100,0</w:t>
            </w:r>
          </w:p>
        </w:tc>
      </w:tr>
      <w:tr w:rsidR="0018638D"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w:eastAsia="Times New Roman" w:hAnsi="Arial" w:cs="Arial"/>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18638D" w:rsidRDefault="0018638D" w:rsidP="00530724">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r w:rsidR="00530724">
              <w:rPr>
                <w:rFonts w:ascii="Arial" w:eastAsia="Times New Roman" w:hAnsi="Arial" w:cs="Arial"/>
                <w:b/>
                <w:bCs/>
                <w:i/>
                <w:iCs/>
                <w:sz w:val="18"/>
                <w:szCs w:val="18"/>
                <w:lang w:eastAsia="ru-RU"/>
              </w:rPr>
              <w:t xml:space="preserve"> 70</w:t>
            </w:r>
            <w:r>
              <w:rPr>
                <w:rFonts w:ascii="Arial" w:eastAsia="Times New Roman" w:hAnsi="Arial" w:cs="Arial"/>
                <w:b/>
                <w:bCs/>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4517,559</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1577,559</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1470,0</w:t>
            </w:r>
          </w:p>
        </w:tc>
        <w:tc>
          <w:tcPr>
            <w:tcW w:w="1021"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1470,0</w:t>
            </w:r>
          </w:p>
        </w:tc>
      </w:tr>
      <w:tr w:rsidR="0018638D"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w:eastAsia="Times New Roman" w:hAnsi="Arial" w:cs="Arial"/>
                <w:b/>
                <w:bCs/>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18638D" w:rsidRDefault="0018638D">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18638D" w:rsidRDefault="0018638D" w:rsidP="00530724">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 районный бюджет </w:t>
            </w:r>
            <w:r w:rsidR="00530724">
              <w:rPr>
                <w:rFonts w:ascii="Arial" w:eastAsia="Times New Roman" w:hAnsi="Arial" w:cs="Arial"/>
                <w:b/>
                <w:bCs/>
                <w:i/>
                <w:iCs/>
                <w:sz w:val="18"/>
                <w:szCs w:val="18"/>
                <w:lang w:eastAsia="ru-RU"/>
              </w:rPr>
              <w:t>30</w:t>
            </w:r>
            <w:r>
              <w:rPr>
                <w:rFonts w:ascii="Arial" w:eastAsia="Times New Roman" w:hAnsi="Arial" w:cs="Arial"/>
                <w:b/>
                <w:bCs/>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8D4371">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1936,095</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676,095</w:t>
            </w:r>
          </w:p>
        </w:tc>
        <w:tc>
          <w:tcPr>
            <w:tcW w:w="1134"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630,0</w:t>
            </w:r>
          </w:p>
        </w:tc>
        <w:tc>
          <w:tcPr>
            <w:tcW w:w="1021" w:type="dxa"/>
            <w:tcBorders>
              <w:top w:val="nil"/>
              <w:left w:val="nil"/>
              <w:bottom w:val="single" w:sz="4" w:space="0" w:color="auto"/>
              <w:right w:val="single" w:sz="4" w:space="0" w:color="auto"/>
            </w:tcBorders>
            <w:shd w:val="clear" w:color="auto" w:fill="auto"/>
            <w:vAlign w:val="center"/>
          </w:tcPr>
          <w:p w:rsidR="0018638D" w:rsidRPr="00351D0D" w:rsidRDefault="00530724"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630,0</w:t>
            </w:r>
          </w:p>
        </w:tc>
      </w:tr>
      <w:tr w:rsidR="00056EE6" w:rsidTr="00365465">
        <w:tblPrEx>
          <w:tblLook w:val="0000"/>
        </w:tblPrEx>
        <w:trPr>
          <w:gridAfter w:val="1"/>
          <w:wAfter w:w="1250" w:type="dxa"/>
          <w:trHeight w:val="570"/>
        </w:trPr>
        <w:tc>
          <w:tcPr>
            <w:tcW w:w="577" w:type="dxa"/>
            <w:vMerge w:val="restart"/>
            <w:tcBorders>
              <w:top w:val="nil"/>
              <w:left w:val="single" w:sz="4" w:space="0" w:color="auto"/>
              <w:right w:val="single" w:sz="4" w:space="0" w:color="auto"/>
            </w:tcBorders>
            <w:shd w:val="clear" w:color="auto" w:fill="auto"/>
          </w:tcPr>
          <w:p w:rsidR="00056EE6" w:rsidRDefault="00056EE6">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4</w:t>
            </w:r>
          </w:p>
        </w:tc>
        <w:tc>
          <w:tcPr>
            <w:tcW w:w="2273" w:type="dxa"/>
            <w:vMerge w:val="restart"/>
            <w:tcBorders>
              <w:top w:val="nil"/>
              <w:left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Строительство распределительных сетей газопровода - всего, в том числе в разрезе населенных пунктов Вышнедеревенского сельсовета</w:t>
            </w: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46147,53</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32054,78</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10030,25</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4062,5</w:t>
            </w:r>
          </w:p>
        </w:tc>
      </w:tr>
      <w:tr w:rsidR="00056EE6" w:rsidTr="00365465">
        <w:tblPrEx>
          <w:tblLook w:val="0000"/>
        </w:tblPrEx>
        <w:trPr>
          <w:gridAfter w:val="1"/>
          <w:wAfter w:w="1250" w:type="dxa"/>
          <w:trHeight w:val="255"/>
        </w:trPr>
        <w:tc>
          <w:tcPr>
            <w:tcW w:w="577"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38494,478</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26802,393</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8117,71</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3574,375</w:t>
            </w:r>
          </w:p>
        </w:tc>
      </w:tr>
      <w:tr w:rsidR="00056EE6" w:rsidTr="00365465">
        <w:tblPrEx>
          <w:tblLook w:val="0000"/>
        </w:tblPrEx>
        <w:trPr>
          <w:gridAfter w:val="1"/>
          <w:wAfter w:w="1250" w:type="dxa"/>
          <w:trHeight w:val="323"/>
        </w:trPr>
        <w:tc>
          <w:tcPr>
            <w:tcW w:w="577"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2211AD"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4293,052</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2657,387</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1432,54</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sz w:val="18"/>
                <w:szCs w:val="18"/>
                <w:lang w:eastAsia="ru-RU"/>
              </w:rPr>
            </w:pPr>
            <w:r>
              <w:rPr>
                <w:rFonts w:ascii="Arial" w:eastAsia="Times New Roman" w:hAnsi="Arial" w:cs="Arial"/>
                <w:bCs/>
                <w:sz w:val="18"/>
                <w:szCs w:val="18"/>
                <w:lang w:eastAsia="ru-RU"/>
              </w:rPr>
              <w:t>203,125</w:t>
            </w:r>
          </w:p>
        </w:tc>
      </w:tr>
      <w:tr w:rsidR="00056EE6" w:rsidTr="00365465">
        <w:tblPrEx>
          <w:tblLook w:val="0000"/>
        </w:tblPrEx>
        <w:trPr>
          <w:gridAfter w:val="1"/>
          <w:wAfter w:w="1250" w:type="dxa"/>
          <w:trHeight w:val="255"/>
        </w:trPr>
        <w:tc>
          <w:tcPr>
            <w:tcW w:w="577"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3360,0</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2595,0</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480,0</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056EE6" w:rsidP="00433396">
            <w:pPr>
              <w:spacing w:after="0" w:line="240" w:lineRule="auto"/>
              <w:jc w:val="center"/>
              <w:rPr>
                <w:rFonts w:ascii="Arial" w:eastAsia="Times New Roman" w:hAnsi="Arial" w:cs="Arial"/>
                <w:sz w:val="18"/>
                <w:szCs w:val="18"/>
                <w:lang w:eastAsia="ru-RU"/>
              </w:rPr>
            </w:pPr>
            <w:r>
              <w:rPr>
                <w:rFonts w:ascii="Arial" w:eastAsia="Times New Roman" w:hAnsi="Arial" w:cs="Arial"/>
                <w:bCs/>
                <w:sz w:val="18"/>
                <w:szCs w:val="18"/>
                <w:lang w:eastAsia="ru-RU"/>
              </w:rPr>
              <w:t>285,0</w:t>
            </w:r>
          </w:p>
        </w:tc>
      </w:tr>
      <w:tr w:rsidR="00BC7DF3" w:rsidTr="009F7DEF">
        <w:tblPrEx>
          <w:tblLook w:val="0000"/>
        </w:tblPrEx>
        <w:trPr>
          <w:gridAfter w:val="1"/>
          <w:wAfter w:w="1250" w:type="dxa"/>
          <w:trHeight w:val="417"/>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tcPr>
          <w:p w:rsidR="00BC7DF3" w:rsidRDefault="00BC7DF3" w:rsidP="00365465">
            <w:pPr>
              <w:jc w:val="center"/>
              <w:rPr>
                <w:rFonts w:ascii="Arial" w:hAnsi="Arial" w:cs="Arial"/>
                <w:sz w:val="18"/>
                <w:szCs w:val="18"/>
              </w:rPr>
            </w:pP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tcPr>
          <w:p w:rsidR="00BC7DF3" w:rsidRDefault="00BC7DF3" w:rsidP="00365465">
            <w:pPr>
              <w:rPr>
                <w:rFonts w:ascii="Arial" w:hAnsi="Arial" w:cs="Arial"/>
                <w:sz w:val="18"/>
                <w:szCs w:val="18"/>
              </w:rPr>
            </w:pPr>
            <w:r>
              <w:rPr>
                <w:rFonts w:ascii="Arial" w:hAnsi="Arial" w:cs="Arial"/>
                <w:sz w:val="18"/>
                <w:szCs w:val="18"/>
              </w:rPr>
              <w:t>Строительство объекта «Газоснабжение д. Милютино, д. Букреево-Бобрик, с. Цуканово-Бобрик, с. Дурово-Бобрик Льговского района Курской области»</w:t>
            </w:r>
          </w:p>
        </w:tc>
        <w:tc>
          <w:tcPr>
            <w:tcW w:w="2694" w:type="dxa"/>
            <w:tcBorders>
              <w:top w:val="nil"/>
              <w:left w:val="nil"/>
              <w:bottom w:val="single" w:sz="4" w:space="0" w:color="auto"/>
              <w:right w:val="single" w:sz="4" w:space="0" w:color="auto"/>
            </w:tcBorders>
            <w:shd w:val="clear" w:color="auto" w:fill="auto"/>
          </w:tcPr>
          <w:p w:rsidR="00BC7DF3" w:rsidRDefault="00BC7DF3" w:rsidP="00365465">
            <w:pPr>
              <w:rPr>
                <w:rFonts w:ascii="Arial" w:hAnsi="Arial" w:cs="Arial"/>
                <w:b/>
                <w:bCs/>
                <w:sz w:val="18"/>
                <w:szCs w:val="18"/>
              </w:rPr>
            </w:pPr>
            <w:r>
              <w:rPr>
                <w:rFonts w:ascii="Arial" w:hAnsi="Arial" w:cs="Arial"/>
                <w:b/>
                <w:bCs/>
                <w:sz w:val="18"/>
                <w:szCs w:val="18"/>
              </w:rPr>
              <w:t xml:space="preserve">Объем финансирования – всего, </w:t>
            </w:r>
            <w:r>
              <w:rPr>
                <w:rFonts w:ascii="Arial" w:hAnsi="Arial" w:cs="Arial"/>
                <w:sz w:val="18"/>
                <w:szCs w:val="18"/>
              </w:rPr>
              <w:t>в том числе за счет средств:</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BC7DF3">
            <w:pPr>
              <w:jc w:val="center"/>
              <w:rPr>
                <w:rFonts w:ascii="Arial" w:hAnsi="Arial" w:cs="Arial"/>
                <w:b/>
                <w:bCs/>
                <w:sz w:val="18"/>
                <w:szCs w:val="18"/>
              </w:rPr>
            </w:pPr>
            <w:r w:rsidRPr="00351D0D">
              <w:rPr>
                <w:rFonts w:ascii="Arial" w:hAnsi="Arial" w:cs="Arial"/>
                <w:b/>
                <w:bCs/>
                <w:sz w:val="18"/>
                <w:szCs w:val="18"/>
              </w:rPr>
              <w:t>18915,75</w:t>
            </w:r>
          </w:p>
        </w:tc>
        <w:tc>
          <w:tcPr>
            <w:tcW w:w="1134" w:type="dxa"/>
            <w:tcBorders>
              <w:top w:val="nil"/>
              <w:left w:val="nil"/>
              <w:bottom w:val="single" w:sz="4" w:space="0" w:color="auto"/>
              <w:right w:val="single" w:sz="4" w:space="0" w:color="auto"/>
            </w:tcBorders>
            <w:shd w:val="clear" w:color="auto" w:fill="auto"/>
          </w:tcPr>
          <w:p w:rsidR="00BC7DF3" w:rsidRPr="00351D0D" w:rsidRDefault="00365465" w:rsidP="00365465">
            <w:pPr>
              <w:jc w:val="center"/>
              <w:rPr>
                <w:rFonts w:ascii="Arial" w:hAnsi="Arial" w:cs="Arial"/>
                <w:b/>
                <w:bCs/>
                <w:sz w:val="18"/>
                <w:szCs w:val="18"/>
              </w:rPr>
            </w:pPr>
            <w:r>
              <w:rPr>
                <w:rFonts w:ascii="Arial" w:hAnsi="Arial" w:cs="Arial"/>
                <w:b/>
                <w:bCs/>
                <w:sz w:val="18"/>
                <w:szCs w:val="18"/>
              </w:rPr>
              <w:t>18915,75</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365465">
            <w:pPr>
              <w:jc w:val="center"/>
              <w:rPr>
                <w:rFonts w:ascii="Arial" w:hAnsi="Arial" w:cs="Arial"/>
                <w:b/>
                <w:bCs/>
                <w:sz w:val="18"/>
                <w:szCs w:val="18"/>
              </w:rPr>
            </w:pP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365465">
            <w:pPr>
              <w:jc w:val="center"/>
              <w:rPr>
                <w:rFonts w:ascii="Arial" w:hAnsi="Arial" w:cs="Arial"/>
                <w:b/>
                <w:bCs/>
                <w:sz w:val="18"/>
                <w:szCs w:val="18"/>
              </w:rPr>
            </w:pPr>
          </w:p>
        </w:tc>
      </w:tr>
      <w:tr w:rsidR="00BC7DF3" w:rsidTr="00056EE6">
        <w:tblPrEx>
          <w:tblLook w:val="0000"/>
        </w:tblPrEx>
        <w:trPr>
          <w:gridAfter w:val="1"/>
          <w:wAfter w:w="1250" w:type="dxa"/>
          <w:trHeight w:val="255"/>
        </w:trPr>
        <w:tc>
          <w:tcPr>
            <w:tcW w:w="577" w:type="dxa"/>
            <w:vMerge/>
            <w:tcBorders>
              <w:top w:val="single" w:sz="4" w:space="0" w:color="auto"/>
              <w:left w:val="single" w:sz="4" w:space="0" w:color="auto"/>
              <w:bottom w:val="single" w:sz="4" w:space="0" w:color="auto"/>
              <w:right w:val="single" w:sz="4" w:space="0" w:color="auto"/>
            </w:tcBorders>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single" w:sz="4" w:space="0" w:color="auto"/>
              <w:left w:val="single" w:sz="4" w:space="0" w:color="auto"/>
              <w:bottom w:val="single" w:sz="4" w:space="0" w:color="auto"/>
              <w:right w:val="single" w:sz="4" w:space="0" w:color="auto"/>
            </w:tcBorders>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hAnsi="Arial" w:cs="Arial"/>
                <w:b/>
                <w:bCs/>
                <w:i/>
                <w:iCs/>
                <w:sz w:val="18"/>
                <w:szCs w:val="18"/>
              </w:rPr>
              <w:t>- региональный бюджет</w:t>
            </w:r>
          </w:p>
        </w:tc>
        <w:tc>
          <w:tcPr>
            <w:tcW w:w="1134" w:type="dxa"/>
            <w:tcBorders>
              <w:top w:val="nil"/>
              <w:left w:val="nil"/>
              <w:bottom w:val="single" w:sz="4" w:space="0" w:color="auto"/>
              <w:right w:val="single" w:sz="4" w:space="0" w:color="auto"/>
            </w:tcBorders>
            <w:shd w:val="clear" w:color="auto" w:fill="auto"/>
          </w:tcPr>
          <w:p w:rsidR="00BC7DF3" w:rsidRPr="00351D0D" w:rsidRDefault="00365465"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16564,963</w:t>
            </w:r>
          </w:p>
        </w:tc>
        <w:tc>
          <w:tcPr>
            <w:tcW w:w="1134" w:type="dxa"/>
            <w:tcBorders>
              <w:top w:val="nil"/>
              <w:left w:val="nil"/>
              <w:bottom w:val="single" w:sz="4" w:space="0" w:color="auto"/>
              <w:right w:val="single" w:sz="4" w:space="0" w:color="auto"/>
            </w:tcBorders>
            <w:shd w:val="clear" w:color="auto" w:fill="auto"/>
          </w:tcPr>
          <w:p w:rsidR="00BC7DF3" w:rsidRPr="00351D0D" w:rsidRDefault="00365465"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16564,963</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056EE6">
        <w:tblPrEx>
          <w:tblLook w:val="0000"/>
        </w:tblPrEx>
        <w:trPr>
          <w:gridAfter w:val="1"/>
          <w:wAfter w:w="1250" w:type="dxa"/>
          <w:trHeight w:val="255"/>
        </w:trPr>
        <w:tc>
          <w:tcPr>
            <w:tcW w:w="577" w:type="dxa"/>
            <w:vMerge/>
            <w:tcBorders>
              <w:top w:val="single" w:sz="4" w:space="0" w:color="auto"/>
              <w:left w:val="single" w:sz="4" w:space="0" w:color="auto"/>
              <w:bottom w:val="single" w:sz="4" w:space="0" w:color="auto"/>
              <w:right w:val="single" w:sz="4" w:space="0" w:color="auto"/>
            </w:tcBorders>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single" w:sz="4" w:space="0" w:color="auto"/>
              <w:left w:val="single" w:sz="4" w:space="0" w:color="auto"/>
              <w:bottom w:val="single" w:sz="4" w:space="0" w:color="auto"/>
              <w:right w:val="single" w:sz="4" w:space="0" w:color="auto"/>
            </w:tcBorders>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hAnsi="Arial" w:cs="Arial"/>
                <w:b/>
                <w:bCs/>
                <w:i/>
                <w:iCs/>
                <w:sz w:val="18"/>
                <w:szCs w:val="18"/>
              </w:rPr>
              <w:t>- районный бюджет</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hAnsi="Arial" w:cs="Arial"/>
                <w:b/>
                <w:bCs/>
                <w:sz w:val="18"/>
                <w:szCs w:val="18"/>
              </w:rPr>
              <w:t>850,787</w:t>
            </w:r>
          </w:p>
        </w:tc>
        <w:tc>
          <w:tcPr>
            <w:tcW w:w="1134" w:type="dxa"/>
            <w:tcBorders>
              <w:top w:val="nil"/>
              <w:left w:val="nil"/>
              <w:bottom w:val="single" w:sz="4" w:space="0" w:color="auto"/>
              <w:right w:val="single" w:sz="4" w:space="0" w:color="auto"/>
            </w:tcBorders>
            <w:shd w:val="clear" w:color="auto" w:fill="auto"/>
          </w:tcPr>
          <w:p w:rsidR="00BC7DF3" w:rsidRPr="00365465" w:rsidRDefault="00365465" w:rsidP="00433396">
            <w:pPr>
              <w:spacing w:after="0" w:line="240" w:lineRule="auto"/>
              <w:jc w:val="center"/>
              <w:rPr>
                <w:rFonts w:ascii="Arial" w:eastAsia="Times New Roman" w:hAnsi="Arial" w:cs="Arial"/>
                <w:sz w:val="18"/>
                <w:szCs w:val="18"/>
                <w:lang w:eastAsia="ru-RU"/>
              </w:rPr>
            </w:pPr>
            <w:r w:rsidRPr="00365465">
              <w:rPr>
                <w:rFonts w:ascii="Arial" w:hAnsi="Arial" w:cs="Arial"/>
                <w:bCs/>
                <w:sz w:val="18"/>
                <w:szCs w:val="18"/>
              </w:rPr>
              <w:t>850,787</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056EE6">
        <w:tblPrEx>
          <w:tblLook w:val="0000"/>
        </w:tblPrEx>
        <w:trPr>
          <w:gridAfter w:val="1"/>
          <w:wAfter w:w="1250" w:type="dxa"/>
          <w:trHeight w:val="233"/>
        </w:trPr>
        <w:tc>
          <w:tcPr>
            <w:tcW w:w="577" w:type="dxa"/>
            <w:vMerge/>
            <w:tcBorders>
              <w:top w:val="single" w:sz="4" w:space="0" w:color="auto"/>
              <w:left w:val="single" w:sz="4" w:space="0" w:color="auto"/>
              <w:bottom w:val="single" w:sz="4" w:space="0" w:color="auto"/>
              <w:right w:val="single" w:sz="4" w:space="0" w:color="auto"/>
            </w:tcBorders>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single" w:sz="4" w:space="0" w:color="auto"/>
              <w:left w:val="single" w:sz="4" w:space="0" w:color="auto"/>
              <w:bottom w:val="single" w:sz="4" w:space="0" w:color="auto"/>
              <w:right w:val="single" w:sz="4" w:space="0" w:color="auto"/>
            </w:tcBorders>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hAnsi="Arial" w:cs="Arial"/>
                <w:b/>
                <w:bCs/>
                <w:i/>
                <w:iCs/>
                <w:sz w:val="18"/>
                <w:szCs w:val="18"/>
              </w:rPr>
              <w:t>- внебюджетные источники</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hAnsi="Arial" w:cs="Arial"/>
                <w:b/>
                <w:bCs/>
                <w:sz w:val="18"/>
                <w:szCs w:val="18"/>
              </w:rPr>
              <w:t>1500,0</w:t>
            </w:r>
          </w:p>
        </w:tc>
        <w:tc>
          <w:tcPr>
            <w:tcW w:w="1134" w:type="dxa"/>
            <w:tcBorders>
              <w:top w:val="nil"/>
              <w:left w:val="nil"/>
              <w:bottom w:val="single" w:sz="4" w:space="0" w:color="auto"/>
              <w:right w:val="single" w:sz="4" w:space="0" w:color="auto"/>
            </w:tcBorders>
            <w:shd w:val="clear" w:color="auto" w:fill="auto"/>
          </w:tcPr>
          <w:p w:rsidR="00BC7DF3" w:rsidRPr="00365465" w:rsidRDefault="00365465" w:rsidP="00433396">
            <w:pPr>
              <w:spacing w:after="0" w:line="240" w:lineRule="auto"/>
              <w:jc w:val="center"/>
              <w:rPr>
                <w:rFonts w:ascii="Arial" w:eastAsia="Times New Roman" w:hAnsi="Arial" w:cs="Arial"/>
                <w:sz w:val="18"/>
                <w:szCs w:val="18"/>
                <w:lang w:eastAsia="ru-RU"/>
              </w:rPr>
            </w:pPr>
            <w:r w:rsidRPr="00365465">
              <w:rPr>
                <w:rFonts w:ascii="Arial" w:eastAsia="Times New Roman" w:hAnsi="Arial" w:cs="Arial"/>
                <w:sz w:val="18"/>
                <w:szCs w:val="18"/>
                <w:lang w:eastAsia="ru-RU"/>
              </w:rPr>
              <w:t>1500,0</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b/>
                <w:sz w:val="18"/>
                <w:szCs w:val="18"/>
                <w:lang w:eastAsia="ru-RU"/>
              </w:rPr>
            </w:pP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056EE6">
        <w:tblPrEx>
          <w:tblLook w:val="0000"/>
        </w:tblPrEx>
        <w:trPr>
          <w:gridAfter w:val="1"/>
          <w:wAfter w:w="1250" w:type="dxa"/>
          <w:trHeight w:val="525"/>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tcPr>
          <w:p w:rsidR="00BC7DF3" w:rsidRDefault="00BC7DF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Строительство объекта "Газопровод </w:t>
            </w:r>
            <w:r>
              <w:rPr>
                <w:rFonts w:ascii="Arial" w:eastAsia="Times New Roman" w:hAnsi="Arial" w:cs="Arial"/>
                <w:sz w:val="20"/>
                <w:szCs w:val="20"/>
                <w:lang w:eastAsia="ru-RU"/>
              </w:rPr>
              <w:lastRenderedPageBreak/>
              <w:t>низкого давления к                                           д. Орловка Льговского района Курской области"</w:t>
            </w: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lastRenderedPageBreak/>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3273,74</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3273,74</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p>
        </w:tc>
      </w:tr>
      <w:tr w:rsidR="00BC7DF3"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2451,18</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2451,18</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351D0D">
        <w:tblPrEx>
          <w:tblLook w:val="0000"/>
        </w:tblPrEx>
        <w:trPr>
          <w:gridAfter w:val="1"/>
          <w:wAfter w:w="1250" w:type="dxa"/>
          <w:trHeight w:val="255"/>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432,56</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432,56</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351D0D">
        <w:tblPrEx>
          <w:tblLook w:val="0000"/>
        </w:tblPrEx>
        <w:trPr>
          <w:gridAfter w:val="1"/>
          <w:wAfter w:w="1250" w:type="dxa"/>
          <w:trHeight w:val="300"/>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390,0</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390,0</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351D0D">
        <w:tblPrEx>
          <w:tblLook w:val="0000"/>
        </w:tblPrEx>
        <w:trPr>
          <w:gridAfter w:val="1"/>
          <w:wAfter w:w="1250" w:type="dxa"/>
          <w:trHeight w:val="585"/>
        </w:trPr>
        <w:tc>
          <w:tcPr>
            <w:tcW w:w="577" w:type="dxa"/>
            <w:vMerge w:val="restart"/>
            <w:tcBorders>
              <w:top w:val="nil"/>
              <w:left w:val="single" w:sz="4" w:space="0" w:color="auto"/>
              <w:bottom w:val="single" w:sz="4" w:space="0" w:color="auto"/>
              <w:right w:val="single" w:sz="4" w:space="0" w:color="auto"/>
            </w:tcBorders>
            <w:shd w:val="clear" w:color="auto" w:fill="auto"/>
          </w:tcPr>
          <w:p w:rsidR="00BC7DF3" w:rsidRDefault="00BC7DF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273" w:type="dxa"/>
            <w:vMerge w:val="restart"/>
            <w:tcBorders>
              <w:top w:val="nil"/>
              <w:left w:val="single" w:sz="4" w:space="0" w:color="auto"/>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Строительство объекта "Распределительный газопровод в с. Левшинка Льговского района Курской области"</w:t>
            </w: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9865,29</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9865,29</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p>
        </w:tc>
      </w:tr>
      <w:tr w:rsidR="00BC7DF3" w:rsidTr="00351D0D">
        <w:tblPrEx>
          <w:tblLook w:val="0000"/>
        </w:tblPrEx>
        <w:trPr>
          <w:gridAfter w:val="1"/>
          <w:wAfter w:w="1250" w:type="dxa"/>
          <w:trHeight w:val="300"/>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7786,25</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7786,25</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351D0D">
        <w:tblPrEx>
          <w:tblLook w:val="0000"/>
        </w:tblPrEx>
        <w:trPr>
          <w:gridAfter w:val="1"/>
          <w:wAfter w:w="1250" w:type="dxa"/>
          <w:trHeight w:val="300"/>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1374,04</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1374,04</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351D0D">
        <w:tblPrEx>
          <w:tblLook w:val="0000"/>
        </w:tblPrEx>
        <w:trPr>
          <w:gridAfter w:val="1"/>
          <w:wAfter w:w="1250" w:type="dxa"/>
          <w:trHeight w:val="345"/>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705,0</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eastAsia="Times New Roman" w:hAnsi="Arial" w:cs="Arial"/>
                <w:sz w:val="18"/>
                <w:szCs w:val="18"/>
                <w:lang w:eastAsia="ru-RU"/>
              </w:rPr>
              <w:t>705,0</w:t>
            </w:r>
          </w:p>
        </w:tc>
        <w:tc>
          <w:tcPr>
            <w:tcW w:w="1134"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tcPr>
          <w:p w:rsidR="00BC7DF3" w:rsidRPr="00351D0D" w:rsidRDefault="00BC7DF3" w:rsidP="00433396">
            <w:pPr>
              <w:spacing w:after="0" w:line="240" w:lineRule="auto"/>
              <w:jc w:val="center"/>
              <w:rPr>
                <w:rFonts w:ascii="Arial" w:eastAsia="Times New Roman" w:hAnsi="Arial" w:cs="Arial"/>
                <w:sz w:val="18"/>
                <w:szCs w:val="18"/>
                <w:lang w:eastAsia="ru-RU"/>
              </w:rPr>
            </w:pPr>
          </w:p>
        </w:tc>
      </w:tr>
      <w:tr w:rsidR="00BC7DF3" w:rsidTr="009F7DEF">
        <w:tblPrEx>
          <w:tblLook w:val="0000"/>
        </w:tblPrEx>
        <w:trPr>
          <w:trHeight w:val="728"/>
        </w:trPr>
        <w:tc>
          <w:tcPr>
            <w:tcW w:w="577" w:type="dxa"/>
            <w:vMerge w:val="restart"/>
            <w:tcBorders>
              <w:top w:val="nil"/>
              <w:left w:val="single" w:sz="4" w:space="0" w:color="auto"/>
              <w:bottom w:val="single" w:sz="4" w:space="0" w:color="auto"/>
              <w:right w:val="single" w:sz="4" w:space="0" w:color="auto"/>
            </w:tcBorders>
            <w:shd w:val="clear" w:color="auto" w:fill="auto"/>
          </w:tcPr>
          <w:p w:rsidR="00BC7DF3" w:rsidRDefault="00BC7DF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273" w:type="dxa"/>
            <w:vMerge w:val="restart"/>
            <w:tcBorders>
              <w:top w:val="nil"/>
              <w:left w:val="single" w:sz="4" w:space="0" w:color="auto"/>
              <w:bottom w:val="single" w:sz="4" w:space="0" w:color="auto"/>
              <w:right w:val="single" w:sz="4" w:space="0" w:color="auto"/>
            </w:tcBorders>
            <w:shd w:val="clear" w:color="auto" w:fill="auto"/>
          </w:tcPr>
          <w:p w:rsidR="00BC7DF3" w:rsidRPr="00351D0D" w:rsidRDefault="00BC7DF3" w:rsidP="009F7DEF">
            <w:pPr>
              <w:rPr>
                <w:rFonts w:ascii="Arial" w:hAnsi="Arial" w:cs="Arial"/>
                <w:sz w:val="20"/>
                <w:szCs w:val="20"/>
              </w:rPr>
            </w:pPr>
            <w:r w:rsidRPr="00351D0D">
              <w:rPr>
                <w:rFonts w:ascii="Arial" w:hAnsi="Arial" w:cs="Arial"/>
                <w:sz w:val="20"/>
                <w:szCs w:val="20"/>
              </w:rPr>
              <w:t>Строительство объекта "Газопровод низкого давления в д. Любомировка Льговского района Курской области" </w:t>
            </w:r>
          </w:p>
        </w:tc>
        <w:tc>
          <w:tcPr>
            <w:tcW w:w="2694" w:type="dxa"/>
            <w:tcBorders>
              <w:top w:val="nil"/>
              <w:left w:val="nil"/>
              <w:bottom w:val="single" w:sz="4" w:space="0" w:color="auto"/>
              <w:right w:val="single" w:sz="4" w:space="0" w:color="auto"/>
            </w:tcBorders>
            <w:shd w:val="clear" w:color="auto" w:fill="auto"/>
          </w:tcPr>
          <w:p w:rsidR="00BC7DF3" w:rsidRDefault="00BC7DF3" w:rsidP="00365465">
            <w:pPr>
              <w:rPr>
                <w:rFonts w:ascii="Arial" w:hAnsi="Arial" w:cs="Arial"/>
                <w:sz w:val="18"/>
                <w:szCs w:val="18"/>
              </w:rPr>
            </w:pPr>
            <w:r>
              <w:rPr>
                <w:rFonts w:ascii="Arial" w:hAnsi="Arial" w:cs="Arial"/>
                <w:b/>
                <w:bCs/>
                <w:sz w:val="18"/>
                <w:szCs w:val="18"/>
              </w:rPr>
              <w:t xml:space="preserve">Объем финансирования – всего, </w:t>
            </w:r>
            <w:r>
              <w:rPr>
                <w:rFonts w:ascii="Arial" w:hAnsi="Arial" w:cs="Arial"/>
                <w:sz w:val="18"/>
                <w:szCs w:val="18"/>
              </w:rPr>
              <w:t>в том числе за счет средств:</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365465">
            <w:pPr>
              <w:rPr>
                <w:rFonts w:ascii="Arial" w:hAnsi="Arial" w:cs="Arial"/>
                <w:b/>
                <w:bCs/>
                <w:sz w:val="18"/>
                <w:szCs w:val="18"/>
              </w:rPr>
            </w:pPr>
            <w:r w:rsidRPr="00351D0D">
              <w:rPr>
                <w:rFonts w:ascii="Arial" w:hAnsi="Arial" w:cs="Arial"/>
                <w:b/>
                <w:bCs/>
                <w:sz w:val="18"/>
                <w:szCs w:val="18"/>
              </w:rPr>
              <w:t>1359,05</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365465">
            <w:pPr>
              <w:jc w:val="cente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365465">
            <w:pPr>
              <w:jc w:val="center"/>
              <w:rPr>
                <w:rFonts w:ascii="Arial" w:hAnsi="Arial" w:cs="Arial"/>
                <w:b/>
                <w:bCs/>
                <w:sz w:val="18"/>
                <w:szCs w:val="18"/>
              </w:rPr>
            </w:pPr>
            <w:r w:rsidRPr="00351D0D">
              <w:rPr>
                <w:rFonts w:ascii="Arial" w:hAnsi="Arial" w:cs="Arial"/>
                <w:b/>
                <w:bCs/>
                <w:sz w:val="18"/>
                <w:szCs w:val="18"/>
              </w:rPr>
              <w:t> 1359,05</w:t>
            </w: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365465">
            <w:pPr>
              <w:jc w:val="center"/>
              <w:rPr>
                <w:rFonts w:ascii="Arial" w:hAnsi="Arial" w:cs="Arial"/>
                <w:b/>
                <w:bCs/>
                <w:sz w:val="18"/>
                <w:szCs w:val="18"/>
              </w:rPr>
            </w:pPr>
          </w:p>
        </w:tc>
        <w:tc>
          <w:tcPr>
            <w:tcW w:w="1250" w:type="dxa"/>
          </w:tcPr>
          <w:p w:rsidR="00BC7DF3" w:rsidRDefault="00BC7DF3" w:rsidP="00365465">
            <w:pPr>
              <w:jc w:val="center"/>
              <w:rPr>
                <w:rFonts w:ascii="Arial" w:hAnsi="Arial" w:cs="Arial"/>
                <w:b/>
                <w:bCs/>
                <w:sz w:val="18"/>
                <w:szCs w:val="18"/>
              </w:rPr>
            </w:pPr>
            <w:r>
              <w:rPr>
                <w:rFonts w:ascii="Arial" w:hAnsi="Arial" w:cs="Arial"/>
                <w:b/>
                <w:bCs/>
                <w:sz w:val="18"/>
                <w:szCs w:val="18"/>
              </w:rPr>
              <w:t> </w:t>
            </w:r>
          </w:p>
        </w:tc>
      </w:tr>
      <w:tr w:rsidR="00BC7DF3" w:rsidTr="00351D0D">
        <w:tblPrEx>
          <w:tblLook w:val="0000"/>
        </w:tblPrEx>
        <w:trPr>
          <w:trHeight w:val="255"/>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vAlign w:val="center"/>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hAnsi="Arial" w:cs="Arial"/>
                <w:b/>
                <w:bCs/>
                <w:sz w:val="18"/>
                <w:szCs w:val="18"/>
              </w:rPr>
              <w:t>925,69</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hAnsi="Arial" w:cs="Arial"/>
                <w:sz w:val="18"/>
                <w:szCs w:val="18"/>
              </w:rPr>
              <w:t> 925,69</w:t>
            </w: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250" w:type="dxa"/>
          </w:tcPr>
          <w:p w:rsidR="00BC7DF3" w:rsidRDefault="00BC7DF3">
            <w:pPr>
              <w:spacing w:after="0" w:line="240" w:lineRule="auto"/>
              <w:rPr>
                <w:rFonts w:ascii="Times New Roman" w:eastAsia="Times New Roman" w:hAnsi="Times New Roman"/>
                <w:sz w:val="20"/>
                <w:szCs w:val="20"/>
                <w:lang w:eastAsia="ru-RU"/>
              </w:rPr>
            </w:pPr>
            <w:r>
              <w:rPr>
                <w:rFonts w:ascii="Arial" w:hAnsi="Arial" w:cs="Arial"/>
                <w:sz w:val="18"/>
                <w:szCs w:val="18"/>
              </w:rPr>
              <w:t> </w:t>
            </w:r>
          </w:p>
        </w:tc>
      </w:tr>
      <w:tr w:rsidR="00BC7DF3" w:rsidTr="00351D0D">
        <w:tblPrEx>
          <w:tblLook w:val="0000"/>
        </w:tblPrEx>
        <w:trPr>
          <w:trHeight w:val="255"/>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vAlign w:val="center"/>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hAnsi="Arial" w:cs="Arial"/>
                <w:b/>
                <w:bCs/>
                <w:sz w:val="18"/>
                <w:szCs w:val="18"/>
              </w:rPr>
              <w:t>163,36</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hAnsi="Arial" w:cs="Arial"/>
                <w:sz w:val="18"/>
                <w:szCs w:val="18"/>
              </w:rPr>
              <w:t> 163,36</w:t>
            </w: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250" w:type="dxa"/>
          </w:tcPr>
          <w:p w:rsidR="00BC7DF3" w:rsidRDefault="00BC7DF3">
            <w:pPr>
              <w:spacing w:after="0" w:line="240" w:lineRule="auto"/>
              <w:rPr>
                <w:rFonts w:ascii="Times New Roman" w:eastAsia="Times New Roman" w:hAnsi="Times New Roman"/>
                <w:sz w:val="20"/>
                <w:szCs w:val="20"/>
                <w:lang w:eastAsia="ru-RU"/>
              </w:rPr>
            </w:pPr>
            <w:r>
              <w:rPr>
                <w:rFonts w:ascii="Arial" w:hAnsi="Arial" w:cs="Arial"/>
                <w:sz w:val="18"/>
                <w:szCs w:val="18"/>
              </w:rPr>
              <w:t> </w:t>
            </w:r>
          </w:p>
        </w:tc>
      </w:tr>
      <w:tr w:rsidR="00BC7DF3" w:rsidTr="00C7385F">
        <w:tblPrEx>
          <w:tblLook w:val="0000"/>
        </w:tblPrEx>
        <w:trPr>
          <w:trHeight w:val="630"/>
        </w:trPr>
        <w:tc>
          <w:tcPr>
            <w:tcW w:w="577"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273" w:type="dxa"/>
            <w:vMerge/>
            <w:tcBorders>
              <w:top w:val="nil"/>
              <w:left w:val="single" w:sz="4" w:space="0" w:color="auto"/>
              <w:bottom w:val="single" w:sz="4" w:space="0" w:color="auto"/>
              <w:right w:val="single" w:sz="4" w:space="0" w:color="auto"/>
            </w:tcBorders>
            <w:vAlign w:val="center"/>
          </w:tcPr>
          <w:p w:rsidR="00BC7DF3" w:rsidRDefault="00BC7DF3">
            <w:pPr>
              <w:spacing w:after="0" w:line="240" w:lineRule="auto"/>
              <w:rPr>
                <w:rFonts w:ascii="Arial" w:eastAsia="Times New Roman" w:hAnsi="Arial" w:cs="Arial"/>
                <w:sz w:val="20"/>
                <w:szCs w:val="20"/>
                <w:lang w:eastAsia="ru-RU"/>
              </w:rPr>
            </w:pPr>
          </w:p>
        </w:tc>
        <w:tc>
          <w:tcPr>
            <w:tcW w:w="2694" w:type="dxa"/>
            <w:tcBorders>
              <w:top w:val="nil"/>
              <w:left w:val="nil"/>
              <w:bottom w:val="single" w:sz="4" w:space="0" w:color="auto"/>
              <w:right w:val="single" w:sz="4" w:space="0" w:color="auto"/>
            </w:tcBorders>
            <w:shd w:val="clear" w:color="auto" w:fill="auto"/>
            <w:vAlign w:val="center"/>
          </w:tcPr>
          <w:p w:rsidR="00BC7DF3" w:rsidRDefault="00BC7DF3">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внебюджетные источники</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b/>
                <w:bCs/>
                <w:sz w:val="18"/>
                <w:szCs w:val="18"/>
                <w:lang w:eastAsia="ru-RU"/>
              </w:rPr>
            </w:pPr>
            <w:r w:rsidRPr="00351D0D">
              <w:rPr>
                <w:rFonts w:ascii="Arial" w:hAnsi="Arial" w:cs="Arial"/>
                <w:b/>
                <w:bCs/>
                <w:sz w:val="18"/>
                <w:szCs w:val="18"/>
              </w:rPr>
              <w:t>270,0</w:t>
            </w: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r w:rsidRPr="00351D0D">
              <w:rPr>
                <w:rFonts w:ascii="Arial" w:hAnsi="Arial" w:cs="Arial"/>
                <w:sz w:val="18"/>
                <w:szCs w:val="18"/>
              </w:rPr>
              <w:t> 270,0</w:t>
            </w:r>
          </w:p>
        </w:tc>
        <w:tc>
          <w:tcPr>
            <w:tcW w:w="1021" w:type="dxa"/>
            <w:tcBorders>
              <w:top w:val="nil"/>
              <w:left w:val="nil"/>
              <w:bottom w:val="single" w:sz="4" w:space="0" w:color="auto"/>
              <w:right w:val="single" w:sz="4" w:space="0" w:color="auto"/>
            </w:tcBorders>
            <w:shd w:val="clear" w:color="auto" w:fill="auto"/>
          </w:tcPr>
          <w:p w:rsidR="00BC7DF3" w:rsidRPr="00351D0D" w:rsidRDefault="00BC7DF3" w:rsidP="00433396">
            <w:pPr>
              <w:spacing w:after="0" w:line="240" w:lineRule="auto"/>
              <w:jc w:val="center"/>
              <w:rPr>
                <w:rFonts w:ascii="Arial" w:eastAsia="Times New Roman" w:hAnsi="Arial" w:cs="Arial"/>
                <w:sz w:val="18"/>
                <w:szCs w:val="18"/>
                <w:lang w:eastAsia="ru-RU"/>
              </w:rPr>
            </w:pPr>
          </w:p>
        </w:tc>
        <w:tc>
          <w:tcPr>
            <w:tcW w:w="1250" w:type="dxa"/>
          </w:tcPr>
          <w:p w:rsidR="00BC7DF3" w:rsidRDefault="00BC7DF3">
            <w:pPr>
              <w:spacing w:after="0" w:line="240" w:lineRule="auto"/>
              <w:rPr>
                <w:rFonts w:ascii="Times New Roman" w:eastAsia="Times New Roman" w:hAnsi="Times New Roman"/>
                <w:sz w:val="20"/>
                <w:szCs w:val="20"/>
                <w:lang w:eastAsia="ru-RU"/>
              </w:rPr>
            </w:pPr>
            <w:r>
              <w:rPr>
                <w:rFonts w:ascii="Arial" w:hAnsi="Arial" w:cs="Arial"/>
                <w:sz w:val="18"/>
                <w:szCs w:val="18"/>
              </w:rPr>
              <w:t> </w:t>
            </w:r>
          </w:p>
        </w:tc>
      </w:tr>
      <w:tr w:rsidR="00C7385F" w:rsidTr="00C7385F">
        <w:tblPrEx>
          <w:tblLook w:val="0000"/>
        </w:tblPrEx>
        <w:trPr>
          <w:gridAfter w:val="1"/>
          <w:wAfter w:w="1250" w:type="dxa"/>
          <w:trHeight w:val="465"/>
        </w:trPr>
        <w:tc>
          <w:tcPr>
            <w:tcW w:w="577" w:type="dxa"/>
            <w:vMerge w:val="restart"/>
            <w:tcBorders>
              <w:top w:val="single" w:sz="4" w:space="0" w:color="auto"/>
              <w:left w:val="single" w:sz="4" w:space="0" w:color="auto"/>
              <w:right w:val="single" w:sz="4" w:space="0" w:color="auto"/>
            </w:tcBorders>
            <w:shd w:val="clear" w:color="auto" w:fill="auto"/>
          </w:tcPr>
          <w:p w:rsidR="00C7385F" w:rsidRDefault="00C7385F" w:rsidP="00365465">
            <w:pPr>
              <w:jc w:val="center"/>
              <w:rPr>
                <w:rFonts w:ascii="Arial" w:hAnsi="Arial" w:cs="Arial"/>
                <w:sz w:val="18"/>
                <w:szCs w:val="18"/>
              </w:rPr>
            </w:pPr>
            <w:r>
              <w:rPr>
                <w:rFonts w:ascii="Arial" w:hAnsi="Arial" w:cs="Arial"/>
                <w:sz w:val="18"/>
                <w:szCs w:val="18"/>
              </w:rPr>
              <w:t> </w:t>
            </w:r>
          </w:p>
        </w:tc>
        <w:tc>
          <w:tcPr>
            <w:tcW w:w="2273" w:type="dxa"/>
            <w:vMerge w:val="restart"/>
            <w:tcBorders>
              <w:top w:val="single" w:sz="4" w:space="0" w:color="auto"/>
              <w:left w:val="single" w:sz="4" w:space="0" w:color="auto"/>
              <w:right w:val="single" w:sz="4" w:space="0" w:color="auto"/>
            </w:tcBorders>
            <w:shd w:val="clear" w:color="auto" w:fill="auto"/>
          </w:tcPr>
          <w:p w:rsidR="00C7385F" w:rsidRDefault="00C7385F" w:rsidP="00365465">
            <w:pPr>
              <w:rPr>
                <w:rFonts w:ascii="Arial" w:hAnsi="Arial" w:cs="Arial"/>
                <w:sz w:val="18"/>
                <w:szCs w:val="18"/>
              </w:rPr>
            </w:pPr>
            <w:r>
              <w:rPr>
                <w:rFonts w:ascii="Arial" w:hAnsi="Arial" w:cs="Arial"/>
                <w:sz w:val="18"/>
                <w:szCs w:val="18"/>
              </w:rPr>
              <w:t>Строительство объекта "Распределительный газопровод низкого давления в д. Левшинка и д. Семеновка Льговского района Курской области"</w:t>
            </w:r>
          </w:p>
        </w:tc>
        <w:tc>
          <w:tcPr>
            <w:tcW w:w="2694" w:type="dxa"/>
            <w:tcBorders>
              <w:top w:val="single" w:sz="4" w:space="0" w:color="auto"/>
              <w:left w:val="nil"/>
              <w:bottom w:val="single" w:sz="4" w:space="0" w:color="auto"/>
              <w:right w:val="single" w:sz="4" w:space="0" w:color="auto"/>
            </w:tcBorders>
            <w:shd w:val="clear" w:color="auto" w:fill="auto"/>
          </w:tcPr>
          <w:p w:rsidR="00C7385F" w:rsidRDefault="00C7385F" w:rsidP="00365465">
            <w:pPr>
              <w:rPr>
                <w:rFonts w:ascii="Arial" w:hAnsi="Arial" w:cs="Arial"/>
                <w:b/>
                <w:bCs/>
                <w:sz w:val="18"/>
                <w:szCs w:val="18"/>
              </w:rPr>
            </w:pPr>
            <w:r>
              <w:rPr>
                <w:rFonts w:ascii="Arial" w:hAnsi="Arial" w:cs="Arial"/>
                <w:b/>
                <w:bCs/>
                <w:sz w:val="18"/>
                <w:szCs w:val="18"/>
              </w:rPr>
              <w:t xml:space="preserve">Объем финансирования – всего, </w:t>
            </w:r>
            <w:r>
              <w:rPr>
                <w:rFonts w:ascii="Arial" w:hAnsi="Arial" w:cs="Arial"/>
                <w:sz w:val="18"/>
                <w:szCs w:val="18"/>
              </w:rPr>
              <w:t>в том числе за счет средств:</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b/>
                <w:bCs/>
                <w:sz w:val="18"/>
                <w:szCs w:val="18"/>
              </w:rPr>
              <w:t>8671,2</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b/>
                <w:bCs/>
                <w:sz w:val="18"/>
                <w:szCs w:val="18"/>
              </w:rPr>
              <w:t>8671,2</w:t>
            </w:r>
          </w:p>
        </w:tc>
        <w:tc>
          <w:tcPr>
            <w:tcW w:w="1021"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r>
      <w:tr w:rsidR="00C7385F" w:rsidTr="00C7385F">
        <w:tblPrEx>
          <w:tblLook w:val="0000"/>
        </w:tblPrEx>
        <w:trPr>
          <w:gridAfter w:val="1"/>
          <w:wAfter w:w="1250" w:type="dxa"/>
          <w:trHeight w:val="465"/>
        </w:trPr>
        <w:tc>
          <w:tcPr>
            <w:tcW w:w="577" w:type="dxa"/>
            <w:vMerge/>
            <w:tcBorders>
              <w:left w:val="single" w:sz="4" w:space="0" w:color="auto"/>
              <w:right w:val="single" w:sz="4" w:space="0" w:color="auto"/>
            </w:tcBorders>
            <w:shd w:val="clear" w:color="auto" w:fill="auto"/>
          </w:tcPr>
          <w:p w:rsidR="00C7385F" w:rsidRDefault="00C7385F" w:rsidP="00365465">
            <w:pPr>
              <w:jc w:val="center"/>
              <w:rPr>
                <w:rFonts w:ascii="Arial" w:hAnsi="Arial" w:cs="Arial"/>
                <w:sz w:val="18"/>
                <w:szCs w:val="18"/>
              </w:rPr>
            </w:pPr>
          </w:p>
        </w:tc>
        <w:tc>
          <w:tcPr>
            <w:tcW w:w="2273" w:type="dxa"/>
            <w:vMerge/>
            <w:tcBorders>
              <w:left w:val="single" w:sz="4" w:space="0" w:color="auto"/>
              <w:right w:val="single" w:sz="4" w:space="0" w:color="auto"/>
            </w:tcBorders>
            <w:shd w:val="clear" w:color="auto" w:fill="auto"/>
          </w:tcPr>
          <w:p w:rsidR="00C7385F" w:rsidRDefault="00C7385F" w:rsidP="00365465">
            <w:pPr>
              <w:rPr>
                <w:rFonts w:ascii="Arial" w:hAnsi="Arial" w:cs="Arial"/>
                <w:sz w:val="18"/>
                <w:szCs w:val="18"/>
              </w:rPr>
            </w:pPr>
          </w:p>
        </w:tc>
        <w:tc>
          <w:tcPr>
            <w:tcW w:w="2694" w:type="dxa"/>
            <w:tcBorders>
              <w:top w:val="single" w:sz="4" w:space="0" w:color="auto"/>
              <w:left w:val="nil"/>
              <w:bottom w:val="single" w:sz="4" w:space="0" w:color="auto"/>
              <w:right w:val="single" w:sz="4" w:space="0" w:color="auto"/>
            </w:tcBorders>
            <w:shd w:val="clear" w:color="auto" w:fill="auto"/>
          </w:tcPr>
          <w:p w:rsidR="00C7385F" w:rsidRDefault="00C7385F" w:rsidP="00365465">
            <w:pPr>
              <w:rPr>
                <w:rFonts w:ascii="Arial" w:hAnsi="Arial" w:cs="Arial"/>
                <w:b/>
                <w:bCs/>
                <w:sz w:val="18"/>
                <w:szCs w:val="18"/>
              </w:rPr>
            </w:pPr>
            <w:r>
              <w:rPr>
                <w:rFonts w:ascii="Arial" w:eastAsia="Times New Roman" w:hAnsi="Arial" w:cs="Arial"/>
                <w:b/>
                <w:bCs/>
                <w:i/>
                <w:iCs/>
                <w:sz w:val="18"/>
                <w:szCs w:val="18"/>
                <w:lang w:eastAsia="ru-RU"/>
              </w:rPr>
              <w:t>- региональный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b/>
                <w:bCs/>
                <w:sz w:val="18"/>
                <w:szCs w:val="18"/>
              </w:rPr>
              <w:t>7192,02</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sz w:val="18"/>
                <w:szCs w:val="18"/>
              </w:rPr>
              <w:t>7192,02</w:t>
            </w:r>
          </w:p>
        </w:tc>
        <w:tc>
          <w:tcPr>
            <w:tcW w:w="1021"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r>
      <w:tr w:rsidR="00C7385F" w:rsidTr="00C7385F">
        <w:tblPrEx>
          <w:tblLook w:val="0000"/>
        </w:tblPrEx>
        <w:trPr>
          <w:gridAfter w:val="1"/>
          <w:wAfter w:w="1250" w:type="dxa"/>
          <w:trHeight w:val="465"/>
        </w:trPr>
        <w:tc>
          <w:tcPr>
            <w:tcW w:w="577" w:type="dxa"/>
            <w:vMerge/>
            <w:tcBorders>
              <w:left w:val="single" w:sz="4" w:space="0" w:color="auto"/>
              <w:right w:val="single" w:sz="4" w:space="0" w:color="auto"/>
            </w:tcBorders>
            <w:shd w:val="clear" w:color="auto" w:fill="auto"/>
          </w:tcPr>
          <w:p w:rsidR="00C7385F" w:rsidRDefault="00C7385F" w:rsidP="00365465">
            <w:pPr>
              <w:jc w:val="center"/>
              <w:rPr>
                <w:rFonts w:ascii="Arial" w:hAnsi="Arial" w:cs="Arial"/>
                <w:sz w:val="18"/>
                <w:szCs w:val="18"/>
              </w:rPr>
            </w:pPr>
          </w:p>
        </w:tc>
        <w:tc>
          <w:tcPr>
            <w:tcW w:w="2273" w:type="dxa"/>
            <w:vMerge/>
            <w:tcBorders>
              <w:left w:val="single" w:sz="4" w:space="0" w:color="auto"/>
              <w:right w:val="single" w:sz="4" w:space="0" w:color="auto"/>
            </w:tcBorders>
            <w:shd w:val="clear" w:color="auto" w:fill="auto"/>
          </w:tcPr>
          <w:p w:rsidR="00C7385F" w:rsidRDefault="00C7385F" w:rsidP="00365465">
            <w:pPr>
              <w:rPr>
                <w:rFonts w:ascii="Arial" w:hAnsi="Arial" w:cs="Arial"/>
                <w:sz w:val="18"/>
                <w:szCs w:val="18"/>
              </w:rPr>
            </w:pPr>
          </w:p>
        </w:tc>
        <w:tc>
          <w:tcPr>
            <w:tcW w:w="2694" w:type="dxa"/>
            <w:tcBorders>
              <w:top w:val="single" w:sz="4" w:space="0" w:color="auto"/>
              <w:left w:val="nil"/>
              <w:bottom w:val="single" w:sz="4" w:space="0" w:color="auto"/>
              <w:right w:val="single" w:sz="4" w:space="0" w:color="auto"/>
            </w:tcBorders>
            <w:shd w:val="clear" w:color="auto" w:fill="auto"/>
          </w:tcPr>
          <w:p w:rsidR="00C7385F" w:rsidRDefault="00C7385F" w:rsidP="00365465">
            <w:pPr>
              <w:rPr>
                <w:rFonts w:ascii="Arial" w:hAnsi="Arial" w:cs="Arial"/>
                <w:b/>
                <w:bCs/>
                <w:sz w:val="18"/>
                <w:szCs w:val="18"/>
              </w:rPr>
            </w:pPr>
            <w:r>
              <w:rPr>
                <w:rFonts w:ascii="Arial" w:eastAsia="Times New Roman" w:hAnsi="Arial" w:cs="Arial"/>
                <w:b/>
                <w:bCs/>
                <w:i/>
                <w:iCs/>
                <w:sz w:val="18"/>
                <w:szCs w:val="18"/>
                <w:lang w:eastAsia="ru-RU"/>
              </w:rPr>
              <w:t>- районный бюджет</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b/>
                <w:bCs/>
                <w:sz w:val="18"/>
                <w:szCs w:val="18"/>
              </w:rPr>
              <w:t>1269,18</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sz w:val="18"/>
                <w:szCs w:val="18"/>
              </w:rPr>
              <w:t>1269,18</w:t>
            </w:r>
          </w:p>
        </w:tc>
        <w:tc>
          <w:tcPr>
            <w:tcW w:w="1021"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r>
      <w:tr w:rsidR="00C7385F" w:rsidTr="00C7385F">
        <w:tblPrEx>
          <w:tblLook w:val="0000"/>
        </w:tblPrEx>
        <w:trPr>
          <w:gridAfter w:val="1"/>
          <w:wAfter w:w="1250" w:type="dxa"/>
          <w:trHeight w:val="465"/>
        </w:trPr>
        <w:tc>
          <w:tcPr>
            <w:tcW w:w="577" w:type="dxa"/>
            <w:vMerge/>
            <w:tcBorders>
              <w:left w:val="single" w:sz="4" w:space="0" w:color="auto"/>
              <w:bottom w:val="single" w:sz="4" w:space="0" w:color="auto"/>
              <w:right w:val="single" w:sz="4" w:space="0" w:color="auto"/>
            </w:tcBorders>
            <w:shd w:val="clear" w:color="auto" w:fill="auto"/>
          </w:tcPr>
          <w:p w:rsidR="00C7385F" w:rsidRDefault="00C7385F" w:rsidP="00365465">
            <w:pPr>
              <w:jc w:val="center"/>
              <w:rPr>
                <w:rFonts w:ascii="Arial" w:hAnsi="Arial" w:cs="Arial"/>
                <w:sz w:val="18"/>
                <w:szCs w:val="18"/>
              </w:rPr>
            </w:pPr>
          </w:p>
        </w:tc>
        <w:tc>
          <w:tcPr>
            <w:tcW w:w="2273" w:type="dxa"/>
            <w:vMerge/>
            <w:tcBorders>
              <w:left w:val="single" w:sz="4" w:space="0" w:color="auto"/>
              <w:bottom w:val="single" w:sz="4" w:space="0" w:color="auto"/>
              <w:right w:val="single" w:sz="4" w:space="0" w:color="auto"/>
            </w:tcBorders>
            <w:shd w:val="clear" w:color="auto" w:fill="auto"/>
          </w:tcPr>
          <w:p w:rsidR="00C7385F" w:rsidRDefault="00C7385F" w:rsidP="00365465">
            <w:pPr>
              <w:rPr>
                <w:rFonts w:ascii="Arial" w:hAnsi="Arial" w:cs="Arial"/>
                <w:sz w:val="18"/>
                <w:szCs w:val="18"/>
              </w:rPr>
            </w:pPr>
          </w:p>
        </w:tc>
        <w:tc>
          <w:tcPr>
            <w:tcW w:w="2694" w:type="dxa"/>
            <w:tcBorders>
              <w:top w:val="single" w:sz="4" w:space="0" w:color="auto"/>
              <w:left w:val="nil"/>
              <w:bottom w:val="single" w:sz="4" w:space="0" w:color="auto"/>
              <w:right w:val="single" w:sz="4" w:space="0" w:color="auto"/>
            </w:tcBorders>
            <w:shd w:val="clear" w:color="auto" w:fill="auto"/>
          </w:tcPr>
          <w:p w:rsidR="00C7385F" w:rsidRDefault="00C7385F" w:rsidP="00365465">
            <w:pPr>
              <w:rPr>
                <w:rFonts w:ascii="Arial" w:hAnsi="Arial" w:cs="Arial"/>
                <w:b/>
                <w:bCs/>
                <w:sz w:val="18"/>
                <w:szCs w:val="18"/>
              </w:rPr>
            </w:pPr>
            <w:r>
              <w:rPr>
                <w:rFonts w:ascii="Arial" w:eastAsia="Times New Roman" w:hAnsi="Arial" w:cs="Arial"/>
                <w:b/>
                <w:bCs/>
                <w:i/>
                <w:iCs/>
                <w:sz w:val="18"/>
                <w:szCs w:val="18"/>
                <w:lang w:eastAsia="ru-RU"/>
              </w:rPr>
              <w:t>- 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b/>
                <w:bCs/>
                <w:sz w:val="18"/>
                <w:szCs w:val="18"/>
              </w:rPr>
              <w:t>210,0</w:t>
            </w: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r>
              <w:rPr>
                <w:rFonts w:ascii="Arial" w:hAnsi="Arial" w:cs="Arial"/>
                <w:sz w:val="18"/>
                <w:szCs w:val="18"/>
              </w:rPr>
              <w:t>210,0</w:t>
            </w:r>
          </w:p>
        </w:tc>
        <w:tc>
          <w:tcPr>
            <w:tcW w:w="1021"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r>
      <w:tr w:rsidR="00C7385F" w:rsidTr="00365465">
        <w:tblPrEx>
          <w:tblLook w:val="0000"/>
        </w:tblPrEx>
        <w:trPr>
          <w:gridAfter w:val="1"/>
          <w:wAfter w:w="1250" w:type="dxa"/>
          <w:trHeight w:val="270"/>
        </w:trPr>
        <w:tc>
          <w:tcPr>
            <w:tcW w:w="577" w:type="dxa"/>
            <w:vMerge w:val="restart"/>
            <w:tcBorders>
              <w:top w:val="single" w:sz="4" w:space="0" w:color="auto"/>
              <w:left w:val="single" w:sz="4" w:space="0" w:color="auto"/>
              <w:right w:val="single" w:sz="4" w:space="0" w:color="auto"/>
            </w:tcBorders>
            <w:shd w:val="clear" w:color="auto" w:fill="auto"/>
          </w:tcPr>
          <w:p w:rsidR="00C7385F" w:rsidRDefault="00C7385F">
            <w:pPr>
              <w:spacing w:after="0" w:line="240" w:lineRule="auto"/>
              <w:jc w:val="center"/>
              <w:rPr>
                <w:rFonts w:ascii="Arial" w:eastAsia="Times New Roman" w:hAnsi="Arial" w:cs="Arial"/>
                <w:b/>
                <w:bCs/>
                <w:sz w:val="20"/>
                <w:szCs w:val="20"/>
                <w:lang w:eastAsia="ru-RU"/>
              </w:rPr>
            </w:pPr>
          </w:p>
        </w:tc>
        <w:tc>
          <w:tcPr>
            <w:tcW w:w="2273" w:type="dxa"/>
            <w:vMerge w:val="restart"/>
            <w:tcBorders>
              <w:top w:val="single" w:sz="4" w:space="0" w:color="auto"/>
              <w:left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20"/>
                <w:szCs w:val="20"/>
                <w:lang w:eastAsia="ru-RU"/>
              </w:rPr>
            </w:pPr>
            <w:r w:rsidRPr="00BC7DF3">
              <w:rPr>
                <w:rFonts w:ascii="Arial" w:eastAsia="Times New Roman" w:hAnsi="Arial" w:cs="Arial"/>
                <w:bCs/>
                <w:sz w:val="20"/>
                <w:szCs w:val="20"/>
                <w:lang w:eastAsia="ru-RU"/>
              </w:rPr>
              <w:t xml:space="preserve">Строительство </w:t>
            </w:r>
            <w:r>
              <w:rPr>
                <w:rFonts w:ascii="Arial" w:eastAsia="Times New Roman" w:hAnsi="Arial" w:cs="Arial"/>
                <w:bCs/>
                <w:sz w:val="20"/>
                <w:szCs w:val="20"/>
                <w:lang w:eastAsia="ru-RU"/>
              </w:rPr>
              <w:t xml:space="preserve"> объекта </w:t>
            </w:r>
            <w:r w:rsidRPr="00BC7DF3">
              <w:rPr>
                <w:rFonts w:ascii="Arial" w:hAnsi="Arial" w:cs="Arial"/>
                <w:sz w:val="18"/>
                <w:szCs w:val="18"/>
              </w:rPr>
              <w:t>«Газоснабжение ст. Деревеньки, п. Яблоневый Льговского района Курской области»</w:t>
            </w:r>
          </w:p>
        </w:tc>
        <w:tc>
          <w:tcPr>
            <w:tcW w:w="2694" w:type="dxa"/>
            <w:tcBorders>
              <w:top w:val="single" w:sz="4" w:space="0" w:color="auto"/>
              <w:left w:val="nil"/>
              <w:bottom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18"/>
                <w:szCs w:val="18"/>
                <w:lang w:eastAsia="ru-RU"/>
              </w:rPr>
            </w:pPr>
            <w:r>
              <w:rPr>
                <w:rFonts w:ascii="Arial" w:hAnsi="Arial" w:cs="Arial"/>
                <w:b/>
                <w:bCs/>
                <w:sz w:val="18"/>
                <w:szCs w:val="18"/>
              </w:rPr>
              <w:t xml:space="preserve">Объем финансирования – всего, </w:t>
            </w:r>
            <w:r>
              <w:rPr>
                <w:rFonts w:ascii="Arial" w:hAnsi="Arial" w:cs="Arial"/>
                <w:sz w:val="18"/>
                <w:szCs w:val="18"/>
              </w:rPr>
              <w:t>в том числе за счет средств: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4062,5</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
                <w:b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
                <w:bCs/>
                <w:sz w:val="18"/>
                <w:szCs w:val="18"/>
                <w:lang w:eastAsia="ru-RU"/>
              </w:rPr>
            </w:pPr>
            <w:r w:rsidRPr="00351D0D">
              <w:rPr>
                <w:rFonts w:ascii="Arial" w:eastAsia="Times New Roman" w:hAnsi="Arial" w:cs="Arial"/>
                <w:b/>
                <w:bCs/>
                <w:sz w:val="18"/>
                <w:szCs w:val="18"/>
                <w:lang w:eastAsia="ru-RU"/>
              </w:rPr>
              <w:t>4062,5</w:t>
            </w:r>
          </w:p>
        </w:tc>
      </w:tr>
      <w:tr w:rsidR="00C7385F" w:rsidTr="00365465">
        <w:tblPrEx>
          <w:tblLook w:val="0000"/>
        </w:tblPrEx>
        <w:trPr>
          <w:gridAfter w:val="1"/>
          <w:wAfter w:w="1250" w:type="dxa"/>
          <w:trHeight w:val="270"/>
        </w:trPr>
        <w:tc>
          <w:tcPr>
            <w:tcW w:w="577" w:type="dxa"/>
            <w:vMerge/>
            <w:tcBorders>
              <w:left w:val="single" w:sz="4" w:space="0" w:color="auto"/>
              <w:right w:val="single" w:sz="4" w:space="0" w:color="auto"/>
            </w:tcBorders>
            <w:shd w:val="clear" w:color="auto" w:fill="auto"/>
          </w:tcPr>
          <w:p w:rsidR="00C7385F" w:rsidRDefault="00C7385F">
            <w:pPr>
              <w:spacing w:after="0" w:line="240" w:lineRule="auto"/>
              <w:jc w:val="center"/>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3574,375</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385F" w:rsidRDefault="00C7385F" w:rsidP="00365465">
            <w:pPr>
              <w:jc w:val="center"/>
              <w:rPr>
                <w:rFonts w:ascii="Arial" w:hAnsi="Arial" w:cs="Arial"/>
                <w:b/>
                <w:bCs/>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r>
              <w:rPr>
                <w:rFonts w:ascii="Arial" w:eastAsia="Times New Roman" w:hAnsi="Arial" w:cs="Arial"/>
                <w:bCs/>
                <w:sz w:val="18"/>
                <w:szCs w:val="18"/>
                <w:lang w:eastAsia="ru-RU"/>
              </w:rPr>
              <w:t>3574,375</w:t>
            </w:r>
          </w:p>
        </w:tc>
      </w:tr>
      <w:tr w:rsidR="00C7385F" w:rsidTr="00351D0D">
        <w:tblPrEx>
          <w:tblLook w:val="0000"/>
        </w:tblPrEx>
        <w:trPr>
          <w:gridAfter w:val="1"/>
          <w:wAfter w:w="1250" w:type="dxa"/>
          <w:trHeight w:val="270"/>
        </w:trPr>
        <w:tc>
          <w:tcPr>
            <w:tcW w:w="577" w:type="dxa"/>
            <w:vMerge/>
            <w:tcBorders>
              <w:left w:val="single" w:sz="4" w:space="0" w:color="auto"/>
              <w:right w:val="single" w:sz="4" w:space="0" w:color="auto"/>
            </w:tcBorders>
            <w:shd w:val="clear" w:color="auto" w:fill="auto"/>
          </w:tcPr>
          <w:p w:rsidR="00C7385F" w:rsidRDefault="00C7385F">
            <w:pPr>
              <w:spacing w:after="0" w:line="240" w:lineRule="auto"/>
              <w:jc w:val="center"/>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203,125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r>
              <w:rPr>
                <w:rFonts w:ascii="Arial" w:eastAsia="Times New Roman" w:hAnsi="Arial" w:cs="Arial"/>
                <w:bCs/>
                <w:sz w:val="18"/>
                <w:szCs w:val="18"/>
                <w:lang w:eastAsia="ru-RU"/>
              </w:rPr>
              <w:t>203,125</w:t>
            </w:r>
          </w:p>
        </w:tc>
      </w:tr>
      <w:tr w:rsidR="00C7385F" w:rsidTr="00351D0D">
        <w:tblPrEx>
          <w:tblLook w:val="0000"/>
        </w:tblPrEx>
        <w:trPr>
          <w:gridAfter w:val="1"/>
          <w:wAfter w:w="1250" w:type="dxa"/>
          <w:trHeight w:val="270"/>
        </w:trPr>
        <w:tc>
          <w:tcPr>
            <w:tcW w:w="577" w:type="dxa"/>
            <w:vMerge/>
            <w:tcBorders>
              <w:left w:val="single" w:sz="4" w:space="0" w:color="auto"/>
              <w:bottom w:val="single" w:sz="4" w:space="0" w:color="auto"/>
              <w:right w:val="single" w:sz="4" w:space="0" w:color="auto"/>
            </w:tcBorders>
            <w:shd w:val="clear" w:color="auto" w:fill="auto"/>
          </w:tcPr>
          <w:p w:rsidR="00C7385F" w:rsidRDefault="00C7385F">
            <w:pPr>
              <w:spacing w:after="0" w:line="240" w:lineRule="auto"/>
              <w:jc w:val="center"/>
              <w:rPr>
                <w:rFonts w:ascii="Arial" w:eastAsia="Times New Roman" w:hAnsi="Arial" w:cs="Arial"/>
                <w:b/>
                <w:bCs/>
                <w:sz w:val="20"/>
                <w:szCs w:val="20"/>
                <w:lang w:eastAsia="ru-RU"/>
              </w:rPr>
            </w:pPr>
          </w:p>
        </w:tc>
        <w:tc>
          <w:tcPr>
            <w:tcW w:w="2273" w:type="dxa"/>
            <w:vMerge/>
            <w:tcBorders>
              <w:left w:val="single" w:sz="4" w:space="0" w:color="auto"/>
              <w:bottom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C7385F" w:rsidRPr="00BC7DF3" w:rsidRDefault="00C7385F">
            <w:pPr>
              <w:spacing w:after="0" w:line="240" w:lineRule="auto"/>
              <w:rPr>
                <w:rFonts w:ascii="Arial" w:eastAsia="Times New Roman" w:hAnsi="Arial" w:cs="Arial"/>
                <w:bCs/>
                <w:sz w:val="18"/>
                <w:szCs w:val="18"/>
                <w:lang w:eastAsia="ru-RU"/>
              </w:rPr>
            </w:pPr>
            <w:r>
              <w:rPr>
                <w:rFonts w:ascii="Arial" w:eastAsia="Times New Roman" w:hAnsi="Arial" w:cs="Arial"/>
                <w:b/>
                <w:bCs/>
                <w:i/>
                <w:iCs/>
                <w:sz w:val="18"/>
                <w:szCs w:val="18"/>
                <w:lang w:eastAsia="ru-RU"/>
              </w:rPr>
              <w:t>- 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C7385F" w:rsidRPr="00351D0D" w:rsidRDefault="00C7385F" w:rsidP="00433396">
            <w:pPr>
              <w:spacing w:after="0" w:line="240" w:lineRule="auto"/>
              <w:jc w:val="center"/>
              <w:rPr>
                <w:rFonts w:ascii="Arial" w:eastAsia="Times New Roman" w:hAnsi="Arial" w:cs="Arial"/>
                <w:bCs/>
                <w:sz w:val="18"/>
                <w:szCs w:val="18"/>
                <w:lang w:eastAsia="ru-RU"/>
              </w:rPr>
            </w:pPr>
            <w:r>
              <w:rPr>
                <w:rFonts w:ascii="Arial" w:eastAsia="Times New Roman" w:hAnsi="Arial" w:cs="Arial"/>
                <w:bCs/>
                <w:sz w:val="18"/>
                <w:szCs w:val="18"/>
                <w:lang w:eastAsia="ru-RU"/>
              </w:rPr>
              <w:t>285,0</w:t>
            </w:r>
          </w:p>
        </w:tc>
      </w:tr>
      <w:tr w:rsidR="00056EE6" w:rsidTr="00365465">
        <w:tblPrEx>
          <w:tblLook w:val="0000"/>
        </w:tblPrEx>
        <w:trPr>
          <w:gridAfter w:val="1"/>
          <w:wAfter w:w="1250" w:type="dxa"/>
          <w:trHeight w:val="570"/>
        </w:trPr>
        <w:tc>
          <w:tcPr>
            <w:tcW w:w="577" w:type="dxa"/>
            <w:vMerge w:val="restart"/>
            <w:tcBorders>
              <w:top w:val="nil"/>
              <w:left w:val="single" w:sz="4" w:space="0" w:color="auto"/>
              <w:right w:val="single" w:sz="4" w:space="0" w:color="auto"/>
            </w:tcBorders>
            <w:shd w:val="clear" w:color="auto" w:fill="auto"/>
          </w:tcPr>
          <w:p w:rsidR="00056EE6" w:rsidRDefault="00056EE6">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2273" w:type="dxa"/>
            <w:vMerge w:val="restart"/>
            <w:tcBorders>
              <w:top w:val="nil"/>
              <w:left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ИТОГО по всем мероприятиям Программы</w:t>
            </w: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Объем финансирования – всего, </w:t>
            </w:r>
            <w:r>
              <w:rPr>
                <w:rFonts w:ascii="Arial" w:eastAsia="Times New Roman" w:hAnsi="Arial" w:cs="Arial"/>
                <w:sz w:val="18"/>
                <w:szCs w:val="18"/>
                <w:lang w:eastAsia="ru-RU"/>
              </w:rPr>
              <w:t>в том числе за счет средств:</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54446,184</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34923,434</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563D81"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12745,25</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6777,5</w:t>
            </w:r>
          </w:p>
        </w:tc>
      </w:tr>
      <w:tr w:rsidR="00056EE6" w:rsidTr="00365465">
        <w:tblPrEx>
          <w:tblLook w:val="0000"/>
        </w:tblPrEx>
        <w:trPr>
          <w:gridAfter w:val="1"/>
          <w:wAfter w:w="1250" w:type="dxa"/>
          <w:trHeight w:val="255"/>
        </w:trPr>
        <w:tc>
          <w:tcPr>
            <w:tcW w:w="577"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региональный бюджет</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563D81"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43012,037</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28379,952</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9587,71</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5044,375</w:t>
            </w:r>
          </w:p>
        </w:tc>
      </w:tr>
      <w:tr w:rsidR="00056EE6" w:rsidTr="00365465">
        <w:tblPrEx>
          <w:tblLook w:val="0000"/>
        </w:tblPrEx>
        <w:trPr>
          <w:gridAfter w:val="1"/>
          <w:wAfter w:w="1250" w:type="dxa"/>
          <w:trHeight w:val="255"/>
        </w:trPr>
        <w:tc>
          <w:tcPr>
            <w:tcW w:w="577"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районный бюджет</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8074,147</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3948,482</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563D81"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2677,54</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1448,125</w:t>
            </w:r>
          </w:p>
        </w:tc>
      </w:tr>
      <w:tr w:rsidR="00056EE6" w:rsidTr="00365465">
        <w:tblPrEx>
          <w:tblLook w:val="0000"/>
        </w:tblPrEx>
        <w:trPr>
          <w:gridAfter w:val="1"/>
          <w:wAfter w:w="1250" w:type="dxa"/>
          <w:trHeight w:val="360"/>
        </w:trPr>
        <w:tc>
          <w:tcPr>
            <w:tcW w:w="577"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273" w:type="dxa"/>
            <w:vMerge/>
            <w:tcBorders>
              <w:left w:val="single" w:sz="4" w:space="0" w:color="auto"/>
              <w:right w:val="single" w:sz="4" w:space="0" w:color="auto"/>
            </w:tcBorders>
            <w:vAlign w:val="center"/>
          </w:tcPr>
          <w:p w:rsidR="00056EE6" w:rsidRDefault="00056EE6">
            <w:pPr>
              <w:spacing w:after="0" w:line="240" w:lineRule="auto"/>
              <w:rPr>
                <w:rFonts w:ascii="Arial" w:eastAsia="Times New Roman" w:hAnsi="Arial" w:cs="Arial"/>
                <w:b/>
                <w:bCs/>
                <w:sz w:val="20"/>
                <w:szCs w:val="20"/>
                <w:lang w:eastAsia="ru-RU"/>
              </w:rPr>
            </w:pPr>
          </w:p>
        </w:tc>
        <w:tc>
          <w:tcPr>
            <w:tcW w:w="2694" w:type="dxa"/>
            <w:tcBorders>
              <w:top w:val="nil"/>
              <w:left w:val="nil"/>
              <w:bottom w:val="single" w:sz="4" w:space="0" w:color="auto"/>
              <w:right w:val="single" w:sz="4" w:space="0" w:color="auto"/>
            </w:tcBorders>
            <w:shd w:val="clear" w:color="auto" w:fill="auto"/>
          </w:tcPr>
          <w:p w:rsidR="00056EE6" w:rsidRDefault="00056EE6">
            <w:pPr>
              <w:spacing w:after="0" w:line="240" w:lineRule="auto"/>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3360,0</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CB736E"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2595,0</w:t>
            </w:r>
          </w:p>
        </w:tc>
        <w:tc>
          <w:tcPr>
            <w:tcW w:w="1134" w:type="dxa"/>
            <w:tcBorders>
              <w:top w:val="nil"/>
              <w:left w:val="nil"/>
              <w:bottom w:val="single" w:sz="4" w:space="0" w:color="auto"/>
              <w:right w:val="single" w:sz="4" w:space="0" w:color="auto"/>
            </w:tcBorders>
            <w:shd w:val="clear" w:color="auto" w:fill="auto"/>
            <w:vAlign w:val="center"/>
          </w:tcPr>
          <w:p w:rsidR="00056EE6" w:rsidRPr="00351D0D" w:rsidRDefault="00563D81"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480,0</w:t>
            </w:r>
          </w:p>
        </w:tc>
        <w:tc>
          <w:tcPr>
            <w:tcW w:w="1021" w:type="dxa"/>
            <w:tcBorders>
              <w:top w:val="nil"/>
              <w:left w:val="nil"/>
              <w:bottom w:val="single" w:sz="4" w:space="0" w:color="auto"/>
              <w:right w:val="single" w:sz="4" w:space="0" w:color="auto"/>
            </w:tcBorders>
            <w:shd w:val="clear" w:color="auto" w:fill="auto"/>
            <w:vAlign w:val="center"/>
          </w:tcPr>
          <w:p w:rsidR="00056EE6" w:rsidRPr="00351D0D" w:rsidRDefault="007A39F8" w:rsidP="0043339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285,0</w:t>
            </w:r>
          </w:p>
        </w:tc>
      </w:tr>
    </w:tbl>
    <w:p w:rsidR="009F7DEF" w:rsidRDefault="009F7DEF"/>
    <w:p w:rsidR="009F7DEF" w:rsidRDefault="009F7DEF"/>
    <w:p w:rsidR="009F7DEF" w:rsidRDefault="009F7DEF"/>
    <w:p w:rsidR="009F7DEF" w:rsidRDefault="009F7DEF"/>
    <w:p w:rsidR="009F7DEF" w:rsidRDefault="009F7DEF"/>
    <w:p w:rsidR="009F7DEF" w:rsidRDefault="009F7DEF"/>
    <w:p w:rsidR="00CB736E" w:rsidRDefault="00CB736E"/>
    <w:p w:rsidR="00CB736E" w:rsidRDefault="00CB736E"/>
    <w:p w:rsidR="00C42AE1" w:rsidRDefault="00C42AE1"/>
    <w:p w:rsidR="009F7DEF" w:rsidRPr="00715A12" w:rsidRDefault="009F7DEF" w:rsidP="009F7DEF">
      <w:pPr>
        <w:spacing w:after="0" w:line="240" w:lineRule="auto"/>
        <w:jc w:val="right"/>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lastRenderedPageBreak/>
        <w:t>Приложение № 2</w:t>
      </w:r>
    </w:p>
    <w:tbl>
      <w:tblPr>
        <w:tblW w:w="9727" w:type="dxa"/>
        <w:tblInd w:w="93" w:type="dxa"/>
        <w:tblLayout w:type="fixed"/>
        <w:tblLook w:val="04A0"/>
      </w:tblPr>
      <w:tblGrid>
        <w:gridCol w:w="598"/>
        <w:gridCol w:w="2951"/>
        <w:gridCol w:w="1892"/>
        <w:gridCol w:w="1928"/>
        <w:gridCol w:w="2285"/>
        <w:gridCol w:w="73"/>
      </w:tblGrid>
      <w:tr w:rsidR="009F7DEF" w:rsidRPr="00715A12" w:rsidTr="009F7DEF">
        <w:trPr>
          <w:gridAfter w:val="1"/>
          <w:wAfter w:w="73" w:type="dxa"/>
          <w:trHeight w:val="1042"/>
        </w:trPr>
        <w:tc>
          <w:tcPr>
            <w:tcW w:w="9654" w:type="dxa"/>
            <w:gridSpan w:val="5"/>
            <w:shd w:val="clear" w:color="auto" w:fill="auto"/>
            <w:noWrap/>
          </w:tcPr>
          <w:p w:rsidR="009F7DEF" w:rsidRDefault="009F7DEF" w:rsidP="009F7DE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b/>
                <w:bCs/>
                <w:iCs/>
                <w:sz w:val="20"/>
                <w:szCs w:val="20"/>
                <w:lang w:eastAsia="ru-RU"/>
              </w:rPr>
              <w:t>Газоснабжение населенных пунктов Вышнедеревенского сельсовета Льговского района Курской области</w:t>
            </w:r>
          </w:p>
        </w:tc>
      </w:tr>
      <w:tr w:rsidR="00C7385F" w:rsidTr="009F7DEF">
        <w:trPr>
          <w:trHeight w:val="1200"/>
        </w:trPr>
        <w:tc>
          <w:tcPr>
            <w:tcW w:w="598" w:type="dxa"/>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both"/>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 xml:space="preserve"> п/п</w:t>
            </w:r>
          </w:p>
        </w:tc>
        <w:tc>
          <w:tcPr>
            <w:tcW w:w="2951"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Ввод в действие распределительных газовых сетей в населенных пунктах  Льговского района</w:t>
            </w:r>
          </w:p>
        </w:tc>
        <w:tc>
          <w:tcPr>
            <w:tcW w:w="1892"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общая протяженность газопровода (м)</w:t>
            </w:r>
          </w:p>
        </w:tc>
        <w:tc>
          <w:tcPr>
            <w:tcW w:w="1928"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сметная стоимость (тыс. руб.)</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w:t>
            </w:r>
            <w:r w:rsidRPr="00715A12">
              <w:rPr>
                <w:rFonts w:ascii="Times New Roman" w:eastAsia="Times New Roman" w:hAnsi="Times New Roman"/>
                <w:sz w:val="20"/>
                <w:szCs w:val="20"/>
                <w:lang w:eastAsia="ru-RU"/>
              </w:rPr>
              <w:t>ичество домовладений</w:t>
            </w:r>
          </w:p>
        </w:tc>
      </w:tr>
      <w:tr w:rsidR="00C7385F" w:rsidTr="009F7DEF">
        <w:trPr>
          <w:trHeight w:val="315"/>
        </w:trPr>
        <w:tc>
          <w:tcPr>
            <w:tcW w:w="598" w:type="dxa"/>
            <w:tcBorders>
              <w:top w:val="nil"/>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both"/>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 </w:t>
            </w:r>
          </w:p>
        </w:tc>
        <w:tc>
          <w:tcPr>
            <w:tcW w:w="2951" w:type="dxa"/>
            <w:tcBorders>
              <w:top w:val="nil"/>
              <w:left w:val="nil"/>
              <w:bottom w:val="single" w:sz="4" w:space="0" w:color="auto"/>
              <w:right w:val="single" w:sz="4" w:space="0" w:color="auto"/>
            </w:tcBorders>
            <w:shd w:val="clear" w:color="auto" w:fill="auto"/>
          </w:tcPr>
          <w:p w:rsidR="00C7385F" w:rsidRPr="00715A12" w:rsidRDefault="00C7385F">
            <w:pPr>
              <w:spacing w:after="0" w:line="240" w:lineRule="auto"/>
              <w:jc w:val="both"/>
              <w:rPr>
                <w:rFonts w:ascii="Times New Roman" w:eastAsia="Times New Roman" w:hAnsi="Times New Roman"/>
                <w:b/>
                <w:bCs/>
                <w:sz w:val="20"/>
                <w:szCs w:val="20"/>
                <w:lang w:eastAsia="ru-RU"/>
              </w:rPr>
            </w:pPr>
            <w:r w:rsidRPr="00715A12">
              <w:rPr>
                <w:rFonts w:ascii="Times New Roman" w:eastAsia="Times New Roman" w:hAnsi="Times New Roman"/>
                <w:b/>
                <w:bCs/>
                <w:sz w:val="20"/>
                <w:szCs w:val="20"/>
                <w:lang w:eastAsia="ru-RU"/>
              </w:rPr>
              <w:t>Всего:</w:t>
            </w:r>
          </w:p>
        </w:tc>
        <w:tc>
          <w:tcPr>
            <w:tcW w:w="1892" w:type="dxa"/>
            <w:tcBorders>
              <w:top w:val="nil"/>
              <w:left w:val="nil"/>
              <w:bottom w:val="single" w:sz="4" w:space="0" w:color="auto"/>
              <w:right w:val="single" w:sz="4" w:space="0" w:color="auto"/>
            </w:tcBorders>
            <w:shd w:val="clear" w:color="auto" w:fill="auto"/>
          </w:tcPr>
          <w:p w:rsidR="00C7385F" w:rsidRPr="00715A12" w:rsidRDefault="009F7DE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32223,3</w:t>
            </w:r>
          </w:p>
        </w:tc>
        <w:tc>
          <w:tcPr>
            <w:tcW w:w="1928" w:type="dxa"/>
            <w:tcBorders>
              <w:top w:val="nil"/>
              <w:left w:val="nil"/>
              <w:bottom w:val="single" w:sz="4" w:space="0" w:color="auto"/>
              <w:right w:val="single" w:sz="4" w:space="0" w:color="auto"/>
            </w:tcBorders>
            <w:shd w:val="clear" w:color="auto" w:fill="auto"/>
          </w:tcPr>
          <w:p w:rsidR="00C7385F" w:rsidRPr="00715A12" w:rsidRDefault="00A23A8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47147,53</w:t>
            </w:r>
          </w:p>
        </w:tc>
        <w:tc>
          <w:tcPr>
            <w:tcW w:w="2358" w:type="dxa"/>
            <w:gridSpan w:val="2"/>
            <w:tcBorders>
              <w:top w:val="nil"/>
              <w:left w:val="single" w:sz="4" w:space="0" w:color="auto"/>
              <w:bottom w:val="single" w:sz="4" w:space="0" w:color="auto"/>
              <w:right w:val="single" w:sz="4" w:space="0" w:color="auto"/>
            </w:tcBorders>
            <w:shd w:val="clear" w:color="auto" w:fill="auto"/>
          </w:tcPr>
          <w:p w:rsidR="00C7385F" w:rsidRPr="00715A12" w:rsidRDefault="00A23A8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224</w:t>
            </w:r>
          </w:p>
        </w:tc>
      </w:tr>
      <w:tr w:rsidR="00C7385F" w:rsidTr="009F7DEF">
        <w:trPr>
          <w:trHeight w:val="600"/>
        </w:trPr>
        <w:tc>
          <w:tcPr>
            <w:tcW w:w="598" w:type="dxa"/>
            <w:tcBorders>
              <w:top w:val="nil"/>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1</w:t>
            </w:r>
          </w:p>
        </w:tc>
        <w:tc>
          <w:tcPr>
            <w:tcW w:w="2951" w:type="dxa"/>
            <w:tcBorders>
              <w:top w:val="nil"/>
              <w:left w:val="nil"/>
              <w:bottom w:val="single" w:sz="4" w:space="0" w:color="auto"/>
              <w:right w:val="single" w:sz="4" w:space="0" w:color="auto"/>
            </w:tcBorders>
            <w:shd w:val="clear" w:color="auto" w:fill="auto"/>
          </w:tcPr>
          <w:p w:rsidR="00C7385F" w:rsidRPr="00715A12" w:rsidRDefault="00C7385F">
            <w:pPr>
              <w:spacing w:after="0" w:line="240" w:lineRule="auto"/>
              <w:jc w:val="both"/>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 xml:space="preserve">д. Любомировка Льговского района </w:t>
            </w:r>
          </w:p>
        </w:tc>
        <w:tc>
          <w:tcPr>
            <w:tcW w:w="1892" w:type="dxa"/>
            <w:tcBorders>
              <w:top w:val="nil"/>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1765,2</w:t>
            </w:r>
          </w:p>
        </w:tc>
        <w:tc>
          <w:tcPr>
            <w:tcW w:w="1928" w:type="dxa"/>
            <w:tcBorders>
              <w:top w:val="nil"/>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1359,05</w:t>
            </w:r>
          </w:p>
        </w:tc>
        <w:tc>
          <w:tcPr>
            <w:tcW w:w="2358" w:type="dxa"/>
            <w:gridSpan w:val="2"/>
            <w:tcBorders>
              <w:top w:val="nil"/>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18</w:t>
            </w:r>
          </w:p>
        </w:tc>
      </w:tr>
      <w:tr w:rsidR="00C7385F" w:rsidTr="009F7DEF">
        <w:trPr>
          <w:trHeight w:val="600"/>
        </w:trPr>
        <w:tc>
          <w:tcPr>
            <w:tcW w:w="598" w:type="dxa"/>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951"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д. Орловка                Льговского района</w:t>
            </w:r>
          </w:p>
        </w:tc>
        <w:tc>
          <w:tcPr>
            <w:tcW w:w="1892"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3040,0</w:t>
            </w:r>
          </w:p>
        </w:tc>
        <w:tc>
          <w:tcPr>
            <w:tcW w:w="1928"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3273,740</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26</w:t>
            </w:r>
          </w:p>
        </w:tc>
      </w:tr>
      <w:tr w:rsidR="00C7385F" w:rsidTr="009F7DEF">
        <w:trPr>
          <w:trHeight w:val="600"/>
        </w:trPr>
        <w:tc>
          <w:tcPr>
            <w:tcW w:w="598" w:type="dxa"/>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951"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с. Левшинка                                 Льговского района</w:t>
            </w:r>
          </w:p>
        </w:tc>
        <w:tc>
          <w:tcPr>
            <w:tcW w:w="1892"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6957,4</w:t>
            </w:r>
          </w:p>
        </w:tc>
        <w:tc>
          <w:tcPr>
            <w:tcW w:w="1928"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9865,29</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47</w:t>
            </w:r>
          </w:p>
        </w:tc>
      </w:tr>
      <w:tr w:rsidR="00C7385F" w:rsidTr="009F7DEF">
        <w:trPr>
          <w:trHeight w:val="900"/>
        </w:trPr>
        <w:tc>
          <w:tcPr>
            <w:tcW w:w="598" w:type="dxa"/>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951"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д. Левшинка                                 д. Семеновка                                   Льговского района</w:t>
            </w:r>
          </w:p>
        </w:tc>
        <w:tc>
          <w:tcPr>
            <w:tcW w:w="1892"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4190,7</w:t>
            </w:r>
          </w:p>
        </w:tc>
        <w:tc>
          <w:tcPr>
            <w:tcW w:w="1928" w:type="dxa"/>
            <w:tcBorders>
              <w:top w:val="single" w:sz="4" w:space="0" w:color="auto"/>
              <w:left w:val="nil"/>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8671,2</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sidRPr="00715A12">
              <w:rPr>
                <w:rFonts w:ascii="Times New Roman" w:eastAsia="Times New Roman" w:hAnsi="Times New Roman"/>
                <w:sz w:val="20"/>
                <w:szCs w:val="20"/>
                <w:lang w:eastAsia="ru-RU"/>
              </w:rPr>
              <w:t>14</w:t>
            </w:r>
          </w:p>
        </w:tc>
      </w:tr>
      <w:tr w:rsidR="00C7385F" w:rsidTr="009F7DEF">
        <w:trPr>
          <w:trHeight w:val="600"/>
        </w:trPr>
        <w:tc>
          <w:tcPr>
            <w:tcW w:w="598" w:type="dxa"/>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C738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951" w:type="dxa"/>
            <w:tcBorders>
              <w:top w:val="single" w:sz="4" w:space="0" w:color="auto"/>
              <w:left w:val="nil"/>
              <w:bottom w:val="single" w:sz="4" w:space="0" w:color="auto"/>
              <w:right w:val="single" w:sz="4" w:space="0" w:color="auto"/>
            </w:tcBorders>
            <w:shd w:val="clear" w:color="auto" w:fill="auto"/>
          </w:tcPr>
          <w:p w:rsidR="00C7385F" w:rsidRPr="00715A12" w:rsidRDefault="009F7DEF">
            <w:pPr>
              <w:spacing w:after="0" w:line="240" w:lineRule="auto"/>
              <w:rPr>
                <w:rFonts w:ascii="Times New Roman" w:eastAsia="Times New Roman" w:hAnsi="Times New Roman"/>
                <w:sz w:val="20"/>
                <w:szCs w:val="20"/>
                <w:lang w:eastAsia="ru-RU"/>
              </w:rPr>
            </w:pPr>
            <w:r w:rsidRPr="009F7DEF">
              <w:rPr>
                <w:rFonts w:ascii="Times New Roman" w:hAnsi="Times New Roman"/>
                <w:sz w:val="20"/>
                <w:szCs w:val="20"/>
              </w:rPr>
              <w:t>д. Милютино, д. Букреево-Бобрик, с. Цуканово-Бобрик, с. Дурово-Бобрик Льговского района</w:t>
            </w:r>
          </w:p>
        </w:tc>
        <w:tc>
          <w:tcPr>
            <w:tcW w:w="1892" w:type="dxa"/>
            <w:tcBorders>
              <w:top w:val="single" w:sz="4" w:space="0" w:color="auto"/>
              <w:left w:val="nil"/>
              <w:bottom w:val="single" w:sz="4" w:space="0" w:color="auto"/>
              <w:right w:val="single" w:sz="4" w:space="0" w:color="auto"/>
            </w:tcBorders>
            <w:shd w:val="clear" w:color="auto" w:fill="auto"/>
          </w:tcPr>
          <w:p w:rsidR="00C7385F" w:rsidRPr="00715A12"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13020,0</w:t>
            </w:r>
          </w:p>
        </w:tc>
        <w:tc>
          <w:tcPr>
            <w:tcW w:w="1928" w:type="dxa"/>
            <w:tcBorders>
              <w:top w:val="single" w:sz="4" w:space="0" w:color="auto"/>
              <w:left w:val="nil"/>
              <w:bottom w:val="single" w:sz="4" w:space="0" w:color="auto"/>
              <w:right w:val="single" w:sz="4" w:space="0" w:color="auto"/>
            </w:tcBorders>
            <w:shd w:val="clear" w:color="auto" w:fill="auto"/>
          </w:tcPr>
          <w:p w:rsidR="00C7385F" w:rsidRPr="00715A12"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19915,75</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tcPr>
          <w:p w:rsidR="00C7385F" w:rsidRPr="00715A12"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9F7DEF" w:rsidTr="009F7DEF">
        <w:trPr>
          <w:trHeight w:val="600"/>
        </w:trPr>
        <w:tc>
          <w:tcPr>
            <w:tcW w:w="598" w:type="dxa"/>
            <w:tcBorders>
              <w:top w:val="single" w:sz="4" w:space="0" w:color="auto"/>
              <w:left w:val="single" w:sz="4" w:space="0" w:color="auto"/>
              <w:bottom w:val="single" w:sz="4" w:space="0" w:color="auto"/>
              <w:right w:val="single" w:sz="4" w:space="0" w:color="auto"/>
            </w:tcBorders>
            <w:shd w:val="clear" w:color="auto" w:fill="auto"/>
          </w:tcPr>
          <w:p w:rsidR="009F7DEF"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951" w:type="dxa"/>
            <w:tcBorders>
              <w:top w:val="single" w:sz="4" w:space="0" w:color="auto"/>
              <w:left w:val="nil"/>
              <w:bottom w:val="single" w:sz="4" w:space="0" w:color="auto"/>
              <w:right w:val="single" w:sz="4" w:space="0" w:color="auto"/>
            </w:tcBorders>
            <w:shd w:val="clear" w:color="auto" w:fill="auto"/>
          </w:tcPr>
          <w:p w:rsidR="009F7DEF" w:rsidRPr="009F7DEF" w:rsidRDefault="009F7DEF">
            <w:pPr>
              <w:spacing w:after="0" w:line="240" w:lineRule="auto"/>
              <w:rPr>
                <w:rFonts w:ascii="Times New Roman" w:eastAsia="Times New Roman" w:hAnsi="Times New Roman"/>
                <w:sz w:val="20"/>
                <w:szCs w:val="20"/>
                <w:lang w:eastAsia="ru-RU"/>
              </w:rPr>
            </w:pPr>
            <w:r w:rsidRPr="009F7DEF">
              <w:rPr>
                <w:rFonts w:ascii="Times New Roman" w:hAnsi="Times New Roman"/>
                <w:sz w:val="20"/>
                <w:szCs w:val="20"/>
              </w:rPr>
              <w:t>ст. Деревеньки, п. Яблоневый Льговского района</w:t>
            </w:r>
          </w:p>
        </w:tc>
        <w:tc>
          <w:tcPr>
            <w:tcW w:w="1892" w:type="dxa"/>
            <w:tcBorders>
              <w:top w:val="single" w:sz="4" w:space="0" w:color="auto"/>
              <w:left w:val="nil"/>
              <w:bottom w:val="single" w:sz="4" w:space="0" w:color="auto"/>
              <w:right w:val="single" w:sz="4" w:space="0" w:color="auto"/>
            </w:tcBorders>
            <w:shd w:val="clear" w:color="auto" w:fill="auto"/>
          </w:tcPr>
          <w:p w:rsidR="009F7DEF" w:rsidRPr="00715A12"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3250,0</w:t>
            </w:r>
          </w:p>
        </w:tc>
        <w:tc>
          <w:tcPr>
            <w:tcW w:w="1928" w:type="dxa"/>
            <w:tcBorders>
              <w:top w:val="single" w:sz="4" w:space="0" w:color="auto"/>
              <w:left w:val="nil"/>
              <w:bottom w:val="single" w:sz="4" w:space="0" w:color="auto"/>
              <w:right w:val="single" w:sz="4" w:space="0" w:color="auto"/>
            </w:tcBorders>
            <w:shd w:val="clear" w:color="auto" w:fill="auto"/>
          </w:tcPr>
          <w:p w:rsidR="009F7DEF" w:rsidRPr="00715A12"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4062,5</w:t>
            </w:r>
          </w:p>
        </w:tc>
        <w:tc>
          <w:tcPr>
            <w:tcW w:w="2358" w:type="dxa"/>
            <w:gridSpan w:val="2"/>
            <w:tcBorders>
              <w:top w:val="single" w:sz="4" w:space="0" w:color="auto"/>
              <w:left w:val="single" w:sz="4" w:space="0" w:color="auto"/>
              <w:bottom w:val="single" w:sz="4" w:space="0" w:color="auto"/>
              <w:right w:val="single" w:sz="4" w:space="0" w:color="auto"/>
            </w:tcBorders>
            <w:shd w:val="clear" w:color="auto" w:fill="auto"/>
          </w:tcPr>
          <w:p w:rsidR="009F7DEF" w:rsidRPr="00715A12" w:rsidRDefault="009F7D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r>
    </w:tbl>
    <w:p w:rsidR="0093214C" w:rsidRDefault="0093214C">
      <w:pPr>
        <w:autoSpaceDE w:val="0"/>
        <w:autoSpaceDN w:val="0"/>
        <w:adjustRightInd w:val="0"/>
        <w:spacing w:after="0" w:line="240" w:lineRule="auto"/>
        <w:ind w:firstLine="540"/>
        <w:jc w:val="both"/>
        <w:rPr>
          <w:rFonts w:ascii="Times New Roman" w:hAnsi="Times New Roman"/>
        </w:rPr>
      </w:pPr>
    </w:p>
    <w:p w:rsidR="0093214C" w:rsidRDefault="0093214C">
      <w:pPr>
        <w:autoSpaceDE w:val="0"/>
        <w:autoSpaceDN w:val="0"/>
        <w:adjustRightInd w:val="0"/>
        <w:spacing w:after="0" w:line="240" w:lineRule="auto"/>
        <w:ind w:firstLine="540"/>
        <w:jc w:val="both"/>
        <w:rPr>
          <w:rFonts w:ascii="Times New Roman" w:hAnsi="Times New Roman"/>
        </w:rPr>
      </w:pPr>
    </w:p>
    <w:p w:rsidR="0093214C" w:rsidRDefault="0093214C">
      <w:pPr>
        <w:autoSpaceDE w:val="0"/>
        <w:autoSpaceDN w:val="0"/>
        <w:adjustRightInd w:val="0"/>
        <w:spacing w:after="0" w:line="240" w:lineRule="auto"/>
        <w:ind w:firstLine="540"/>
        <w:jc w:val="both"/>
        <w:rPr>
          <w:rFonts w:ascii="Times New Roman" w:hAnsi="Times New Roman"/>
        </w:rPr>
      </w:pPr>
    </w:p>
    <w:p w:rsidR="0093214C" w:rsidRDefault="0093214C">
      <w:pPr>
        <w:pStyle w:val="a7"/>
        <w:numPr>
          <w:ilvl w:val="0"/>
          <w:numId w:val="3"/>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Сведения о показателях и индикаторах муниципальной программы</w:t>
      </w:r>
    </w:p>
    <w:p w:rsidR="0093214C" w:rsidRDefault="0093214C">
      <w:pPr>
        <w:pStyle w:val="a7"/>
        <w:autoSpaceDE w:val="0"/>
        <w:autoSpaceDN w:val="0"/>
        <w:adjustRightInd w:val="0"/>
        <w:spacing w:after="0" w:line="240" w:lineRule="auto"/>
        <w:ind w:left="0"/>
        <w:rPr>
          <w:rFonts w:ascii="Times New Roman" w:hAnsi="Times New Roman"/>
          <w:sz w:val="24"/>
          <w:szCs w:val="24"/>
        </w:rPr>
      </w:pP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«Ввод жилья на территории Льговского района Курской области»;</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«Количество сельских поселений Курской области, обеспеченных разработанными генеральными планами и откорректированными правилами землепользования и застройки»;</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«Прирост мощности по водообеспечению населения Курской области за счет ввода в эксплуатацию объектов водоснабжения»;</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«Доля капитально отремонтированных многоквартирных домов»;</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«Уровень износа коммунальной инфраструктуры»;</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93214C" w:rsidRDefault="0093214C">
      <w:pPr>
        <w:pStyle w:val="ConsPlusNonformat"/>
        <w:widowControl/>
        <w:numPr>
          <w:ilvl w:val="0"/>
          <w:numId w:val="6"/>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p w:rsidR="0093214C" w:rsidRDefault="0093214C">
      <w:pPr>
        <w:pStyle w:val="ConsPlusNonformat"/>
        <w:widowControl/>
        <w:ind w:firstLine="540"/>
        <w:jc w:val="both"/>
        <w:rPr>
          <w:rFonts w:ascii="Times New Roman" w:hAnsi="Times New Roman" w:cs="Times New Roman"/>
          <w:sz w:val="24"/>
          <w:szCs w:val="24"/>
        </w:rPr>
      </w:pPr>
    </w:p>
    <w:p w:rsidR="00A23A82" w:rsidRDefault="00A23A82">
      <w:pPr>
        <w:pStyle w:val="ConsPlusNonformat"/>
        <w:widowControl/>
        <w:ind w:firstLine="540"/>
        <w:jc w:val="both"/>
        <w:rPr>
          <w:rFonts w:ascii="Times New Roman" w:hAnsi="Times New Roman" w:cs="Times New Roman"/>
          <w:sz w:val="24"/>
          <w:szCs w:val="24"/>
        </w:rPr>
      </w:pPr>
    </w:p>
    <w:p w:rsidR="00A23A82" w:rsidRDefault="00A23A82">
      <w:pPr>
        <w:pStyle w:val="ConsPlusNonformat"/>
        <w:widowControl/>
        <w:ind w:firstLine="540"/>
        <w:jc w:val="both"/>
        <w:rPr>
          <w:rFonts w:ascii="Times New Roman" w:hAnsi="Times New Roman" w:cs="Times New Roman"/>
          <w:sz w:val="24"/>
          <w:szCs w:val="24"/>
        </w:rPr>
      </w:pPr>
    </w:p>
    <w:p w:rsidR="00A23A82" w:rsidRDefault="00A23A82">
      <w:pPr>
        <w:pStyle w:val="ConsPlusNonformat"/>
        <w:widowControl/>
        <w:ind w:firstLine="540"/>
        <w:jc w:val="both"/>
        <w:rPr>
          <w:rFonts w:ascii="Times New Roman" w:hAnsi="Times New Roman" w:cs="Times New Roman"/>
          <w:sz w:val="24"/>
          <w:szCs w:val="24"/>
        </w:rPr>
      </w:pPr>
    </w:p>
    <w:p w:rsidR="0093214C" w:rsidRDefault="0093214C">
      <w:pPr>
        <w:pStyle w:val="ConsPlusNonformat"/>
        <w:widowContro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Показатель 1. «Ввод жилья на территории Льговского района Курской области».</w:t>
      </w:r>
    </w:p>
    <w:p w:rsidR="0093214C" w:rsidRDefault="0093214C">
      <w:pPr>
        <w:pStyle w:val="ConsPlusNonformat"/>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Ввод жилья на территории Льговского района Курской области</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м2</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Показывает рост ввода жилья на территории Льговского района Курской области</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Ежегодно по состоянию на конец года</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рассчитывается ежегодно, как отношение объема ввода жилья на территории Льговского района Курской области.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не требует включения в план статистических работ, в связи с чем методика расчета показателя не приводится.</w:t>
            </w:r>
          </w:p>
          <w:p w:rsidR="0093214C" w:rsidRDefault="0093214C">
            <w:pPr>
              <w:pStyle w:val="a7"/>
              <w:autoSpaceDE w:val="0"/>
              <w:autoSpaceDN w:val="0"/>
              <w:adjustRightInd w:val="0"/>
              <w:spacing w:after="0" w:line="240" w:lineRule="auto"/>
              <w:ind w:left="0"/>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w:t>
            </w:r>
          </w:p>
        </w:tc>
      </w:tr>
    </w:tbl>
    <w:p w:rsidR="0093214C" w:rsidRDefault="0093214C">
      <w:pPr>
        <w:pStyle w:val="a7"/>
        <w:autoSpaceDE w:val="0"/>
        <w:autoSpaceDN w:val="0"/>
        <w:adjustRightInd w:val="0"/>
        <w:spacing w:after="0" w:line="240" w:lineRule="auto"/>
        <w:ind w:left="708"/>
        <w:rPr>
          <w:rFonts w:ascii="Times New Roman" w:hAnsi="Times New Roman"/>
          <w:sz w:val="24"/>
          <w:szCs w:val="24"/>
        </w:rPr>
      </w:pPr>
    </w:p>
    <w:p w:rsidR="0093214C" w:rsidRDefault="0093214C">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Показатель 2. «Количество сельских поселений Льговского района Курской области, обеспеченных разработанными генеральными планами и откорректированными правилами землепользования и застройки».</w:t>
      </w:r>
    </w:p>
    <w:p w:rsidR="0093214C" w:rsidRDefault="0093214C">
      <w:pPr>
        <w:pStyle w:val="ConsPlusNonformat"/>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Количество сельских поселений Льговского района Курской области, обеспеченных разработанными генеральными планами и откорректированными правилами землепользования и застройки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штук</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Показывает обеспеченность сельских поселений Льговского района Курской области разработанными генеральными планами и откорректированными правилами землепользования и застройки</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Ежегодно по состоянию на конец года</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рассчитывается ежегодно на основании отчетов муниципальных образований-получателей средств субсидий из областного бюджета, предоставленных на разработку генеральных планов сельских поселений, корректировку правил землепользования и застройки сельских поселений, о достигнутых показателях эффективности и результативности использования бюджетных средств.</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не требует включения в план статистических работ, в связи с чем методика расчета показателя не приводится.</w:t>
            </w:r>
          </w:p>
          <w:p w:rsidR="0093214C" w:rsidRDefault="0093214C">
            <w:pPr>
              <w:pStyle w:val="a7"/>
              <w:autoSpaceDE w:val="0"/>
              <w:autoSpaceDN w:val="0"/>
              <w:adjustRightInd w:val="0"/>
              <w:spacing w:after="0" w:line="240" w:lineRule="auto"/>
              <w:ind w:left="0"/>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w:t>
            </w:r>
          </w:p>
        </w:tc>
      </w:tr>
    </w:tbl>
    <w:p w:rsidR="0093214C" w:rsidRDefault="0093214C">
      <w:pPr>
        <w:pStyle w:val="a7"/>
        <w:autoSpaceDE w:val="0"/>
        <w:autoSpaceDN w:val="0"/>
        <w:adjustRightInd w:val="0"/>
        <w:spacing w:after="0" w:line="240" w:lineRule="auto"/>
        <w:ind w:left="708"/>
        <w:rPr>
          <w:rFonts w:ascii="Times New Roman" w:hAnsi="Times New Roman"/>
          <w:sz w:val="24"/>
          <w:szCs w:val="24"/>
        </w:rPr>
      </w:pPr>
    </w:p>
    <w:p w:rsidR="0093214C" w:rsidRDefault="0093214C">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Показатель 3. «Прирост мощности по водообеспечению населения Льговского района Курской области за счет ввода в эксплуатацию объектов водоснабжения».</w:t>
      </w:r>
    </w:p>
    <w:p w:rsidR="0093214C" w:rsidRDefault="0093214C">
      <w:pPr>
        <w:pStyle w:val="ConsPlusNonformat"/>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Прирост мощности по водообеспечению населения Льговского района Курской области за счет ввода в эксплуатацию объектов водоснабжения</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тыс. куб.м воды в сутки</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Показывает прирост мощности по водообеспечению населения Льговского района Курской области за счет ввода в эксплуатацию объектов водоснабжения д. Сергеевка Кудинцевского сельсовета</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rsidP="00A23A82">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по состоянию на конец 201</w:t>
            </w:r>
            <w:r w:rsidR="00A23A82">
              <w:rPr>
                <w:rFonts w:ascii="Times New Roman" w:hAnsi="Times New Roman"/>
                <w:sz w:val="24"/>
                <w:szCs w:val="24"/>
              </w:rPr>
              <w:t>9</w:t>
            </w:r>
            <w:r>
              <w:rPr>
                <w:rFonts w:ascii="Times New Roman" w:hAnsi="Times New Roman"/>
                <w:sz w:val="24"/>
                <w:szCs w:val="24"/>
              </w:rPr>
              <w:t xml:space="preserve"> года</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рассчитывается к окончанию 201</w:t>
            </w:r>
            <w:r w:rsidR="00A23A82">
              <w:rPr>
                <w:rFonts w:ascii="Times New Roman" w:hAnsi="Times New Roman"/>
                <w:sz w:val="24"/>
                <w:szCs w:val="24"/>
              </w:rPr>
              <w:t>9</w:t>
            </w:r>
            <w:r>
              <w:rPr>
                <w:rFonts w:ascii="Times New Roman" w:hAnsi="Times New Roman"/>
                <w:sz w:val="24"/>
                <w:szCs w:val="24"/>
              </w:rPr>
              <w:t xml:space="preserve"> года на основании отчетов муниципальных образований-получателей средств субсидий из областного бюджета, предоставленных на строительство и реконструкцию объектов коммунальной инфраструктуры.</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не требует включения в план статистических работ, в связи с чем методика расчета показателя не приводится.</w:t>
            </w:r>
          </w:p>
          <w:p w:rsidR="0093214C" w:rsidRDefault="0093214C">
            <w:pPr>
              <w:pStyle w:val="a7"/>
              <w:autoSpaceDE w:val="0"/>
              <w:autoSpaceDN w:val="0"/>
              <w:adjustRightInd w:val="0"/>
              <w:spacing w:after="0" w:line="240" w:lineRule="auto"/>
              <w:ind w:left="0"/>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w:t>
            </w:r>
          </w:p>
        </w:tc>
      </w:tr>
    </w:tbl>
    <w:p w:rsidR="0093214C" w:rsidRDefault="0093214C">
      <w:pPr>
        <w:pStyle w:val="a7"/>
        <w:autoSpaceDE w:val="0"/>
        <w:autoSpaceDN w:val="0"/>
        <w:adjustRightInd w:val="0"/>
        <w:spacing w:after="0" w:line="240" w:lineRule="auto"/>
        <w:ind w:left="708"/>
        <w:rPr>
          <w:rFonts w:ascii="Times New Roman" w:hAnsi="Times New Roman"/>
          <w:sz w:val="24"/>
          <w:szCs w:val="24"/>
        </w:rPr>
      </w:pPr>
    </w:p>
    <w:p w:rsidR="0093214C" w:rsidRDefault="0093214C">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Показатель 4.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93214C" w:rsidRDefault="0093214C">
      <w:pPr>
        <w:pStyle w:val="ConsPlusNonformat"/>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семей</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характеризует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Ежегодно по состоянию на конец года</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рассчитывается ежегодно и определяется как суммарная численность семей, улучшивших жилищные условия в рамках реализации подпрограмм муниципальной программы Курской области, в том числе:</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-муниципальные гражданские служащие Курской области;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-ветераны и инвалидов Великой Отечественной войны, члены семей погибших (умерших) инвалидов, участников Великой Отечественной войны;</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-ветераны, инвалиды и семьи, имеющих детей-инвалидов;</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-молодые семьи;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-граждане, занятые в бюджетной сфере;</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-многодетные семьи;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-молодые учителя;</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-граждане из числа детей-сирот.</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Расчет показателя производится на основании: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отчетов муниципальных образований-получателей средств субсидий из областного бюджета, предоставленных для софинансирования расходных обязательств по предоставлению социальных выплат на приобретение жилья молодым семьям, </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анализа информации о реализации свидетельств (выписок) о предоставлении социальных выплат (единовременных денежных выплат) на улучшение жилищных условий:</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-муниципальными гражданскими служащими Курской области,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-ветеранами и инвалидами Великой Отечественной войны, членами семей погибших (умерших) инвалидов, участников Великой Отечественной войны;</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-ветеранами, инвалидами и семьями, имеющими детей-инвалидов;</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-гражданами, занятыми в бюджетной сфере,</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-многодетными семьями;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-молодыми учителями.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анализа информации о количестве приобретенных жилых помещений и предоставленных для постоянного проживания гражданам из числа детей-сирот.</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не требует включения в план статистических работ, в связи с чем методика расчета показателя не приводится.</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 ОКУ «Дирекция по реализации в Курской области программ обеспечения жильем отдельных категорий граждан, комитет социального обеспечения Курской области</w:t>
            </w:r>
          </w:p>
        </w:tc>
      </w:tr>
    </w:tbl>
    <w:p w:rsidR="0093214C" w:rsidRDefault="0093214C">
      <w:pPr>
        <w:pStyle w:val="a7"/>
        <w:autoSpaceDE w:val="0"/>
        <w:autoSpaceDN w:val="0"/>
        <w:adjustRightInd w:val="0"/>
        <w:spacing w:after="0" w:line="240" w:lineRule="auto"/>
        <w:ind w:left="708"/>
        <w:rPr>
          <w:rFonts w:ascii="Times New Roman" w:hAnsi="Times New Roman"/>
          <w:sz w:val="24"/>
          <w:szCs w:val="24"/>
          <w:highlight w:val="yellow"/>
        </w:rPr>
      </w:pPr>
    </w:p>
    <w:p w:rsidR="00C1519C" w:rsidRDefault="00C1519C">
      <w:pPr>
        <w:pStyle w:val="ConsPlusNonformat"/>
        <w:widowControl/>
        <w:ind w:firstLine="540"/>
        <w:jc w:val="both"/>
        <w:rPr>
          <w:rFonts w:ascii="Times New Roman" w:hAnsi="Times New Roman" w:cs="Times New Roman"/>
          <w:b/>
          <w:sz w:val="24"/>
          <w:szCs w:val="24"/>
        </w:rPr>
      </w:pPr>
    </w:p>
    <w:p w:rsidR="0093214C" w:rsidRDefault="0093214C">
      <w:pPr>
        <w:pStyle w:val="ConsPlusNonformat"/>
        <w:widowControl/>
        <w:ind w:firstLine="540"/>
        <w:jc w:val="both"/>
        <w:rPr>
          <w:rFonts w:ascii="Times New Roman" w:hAnsi="Times New Roman" w:cs="Times New Roman"/>
          <w:b/>
          <w:sz w:val="24"/>
          <w:szCs w:val="24"/>
        </w:rPr>
      </w:pPr>
      <w:r>
        <w:rPr>
          <w:rFonts w:ascii="Times New Roman" w:hAnsi="Times New Roman" w:cs="Times New Roman"/>
          <w:b/>
          <w:sz w:val="24"/>
          <w:szCs w:val="24"/>
        </w:rPr>
        <w:t>Показатель 5. «Доля капитально отремонтированных многоквартирных домов».</w:t>
      </w:r>
    </w:p>
    <w:p w:rsidR="0093214C" w:rsidRDefault="0093214C">
      <w:pPr>
        <w:pStyle w:val="a7"/>
        <w:autoSpaceDE w:val="0"/>
        <w:autoSpaceDN w:val="0"/>
        <w:adjustRightInd w:val="0"/>
        <w:spacing w:after="0" w:line="240" w:lineRule="auto"/>
        <w:ind w:left="708"/>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Доля капитально отремонтированных многоквартирных домов</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процент</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Показатель характеризует долю капитально отремонтированных многоквартирных домов </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Ежегодно по состоянию на конец года</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рассчитывается ежегодно и определяется отношением количества многоквартирных жилых домов, капитально отремонтированных в течение отчетного года, к общему количеству жилых домов, требующих капитального ремонта.</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Показатель не требует включения в план статистических работ, в связи с чем методика расчета показателя не </w:t>
            </w:r>
            <w:r>
              <w:rPr>
                <w:rFonts w:ascii="Times New Roman" w:hAnsi="Times New Roman"/>
                <w:sz w:val="24"/>
                <w:szCs w:val="24"/>
              </w:rPr>
              <w:lastRenderedPageBreak/>
              <w:t>приводится.</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w:t>
            </w:r>
          </w:p>
        </w:tc>
      </w:tr>
    </w:tbl>
    <w:p w:rsidR="0093214C" w:rsidRDefault="0093214C">
      <w:pPr>
        <w:pStyle w:val="a7"/>
        <w:autoSpaceDE w:val="0"/>
        <w:autoSpaceDN w:val="0"/>
        <w:adjustRightInd w:val="0"/>
        <w:spacing w:after="0" w:line="240" w:lineRule="auto"/>
        <w:ind w:left="708"/>
        <w:rPr>
          <w:rFonts w:ascii="Times New Roman" w:hAnsi="Times New Roman"/>
          <w:sz w:val="24"/>
          <w:szCs w:val="24"/>
          <w:highlight w:val="yellow"/>
        </w:rPr>
      </w:pPr>
    </w:p>
    <w:p w:rsidR="0093214C" w:rsidRDefault="0093214C">
      <w:pPr>
        <w:pStyle w:val="ConsPlusNonformat"/>
        <w:widowControl/>
        <w:ind w:firstLine="540"/>
        <w:jc w:val="both"/>
        <w:rPr>
          <w:rFonts w:ascii="Times New Roman" w:hAnsi="Times New Roman" w:cs="Times New Roman"/>
          <w:b/>
          <w:sz w:val="24"/>
          <w:szCs w:val="24"/>
        </w:rPr>
      </w:pPr>
      <w:r>
        <w:rPr>
          <w:rFonts w:ascii="Times New Roman" w:hAnsi="Times New Roman" w:cs="Times New Roman"/>
          <w:b/>
          <w:sz w:val="24"/>
          <w:szCs w:val="24"/>
        </w:rPr>
        <w:t>Показатель 6. «Уровень износа коммунальной инфраструктуры».</w:t>
      </w:r>
    </w:p>
    <w:p w:rsidR="0093214C" w:rsidRDefault="0093214C">
      <w:pPr>
        <w:pStyle w:val="a7"/>
        <w:autoSpaceDE w:val="0"/>
        <w:autoSpaceDN w:val="0"/>
        <w:adjustRightInd w:val="0"/>
        <w:spacing w:after="0" w:line="240" w:lineRule="auto"/>
        <w:ind w:left="708"/>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Уровень износа коммунальной инфраструктуры</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процент</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характеризует уровень износа коммунальной инфраструктуры</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Ежегодно по состоянию на конец года</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рассчитывается ежегодно и определяется отношением суммы износа (разность первоначальной и балансовой стоимости основных фондов организаций коммунального комплекса на определенный момент времени) к первоначальной стоимости основных фондов организаций коммунального комплекса.</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не требует включения в план статистических работ, в связи с чем методика расчета показателя не приводится.</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w:t>
            </w:r>
          </w:p>
        </w:tc>
      </w:tr>
    </w:tbl>
    <w:p w:rsidR="0093214C" w:rsidRDefault="0093214C">
      <w:pPr>
        <w:pStyle w:val="ConsPlusNonformat"/>
        <w:widowControl/>
        <w:ind w:firstLine="540"/>
        <w:jc w:val="both"/>
        <w:rPr>
          <w:rFonts w:ascii="Times New Roman" w:hAnsi="Times New Roman" w:cs="Times New Roman"/>
          <w:b/>
          <w:sz w:val="24"/>
          <w:szCs w:val="24"/>
        </w:rPr>
      </w:pPr>
    </w:p>
    <w:p w:rsidR="0093214C" w:rsidRDefault="0093214C">
      <w:pPr>
        <w:pStyle w:val="ConsPlusNonformat"/>
        <w:widowControl/>
        <w:ind w:firstLine="540"/>
        <w:jc w:val="both"/>
        <w:rPr>
          <w:rFonts w:ascii="Times New Roman" w:hAnsi="Times New Roman" w:cs="Times New Roman"/>
          <w:b/>
          <w:sz w:val="24"/>
          <w:szCs w:val="24"/>
        </w:rPr>
      </w:pPr>
      <w:r>
        <w:rPr>
          <w:rFonts w:ascii="Times New Roman" w:hAnsi="Times New Roman" w:cs="Times New Roman"/>
          <w:b/>
          <w:sz w:val="24"/>
          <w:szCs w:val="24"/>
        </w:rPr>
        <w:t>Показатель 7. «Доля многоквартирных домов,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w:t>
      </w:r>
    </w:p>
    <w:p w:rsidR="0093214C" w:rsidRDefault="0093214C">
      <w:pPr>
        <w:pStyle w:val="a7"/>
        <w:autoSpaceDE w:val="0"/>
        <w:autoSpaceDN w:val="0"/>
        <w:adjustRightInd w:val="0"/>
        <w:spacing w:after="0" w:line="240" w:lineRule="auto"/>
        <w:ind w:left="708"/>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5"/>
        <w:gridCol w:w="6343"/>
      </w:tblGrid>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Наименование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Доля многоквартирных домов,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Единица измерения</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процент</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Определение показателя</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характеризует долю многоквартирных домов,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Временные характеристики</w:t>
            </w:r>
          </w:p>
        </w:tc>
        <w:tc>
          <w:tcPr>
            <w:tcW w:w="6343"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 раза в год, за полугодие</w:t>
            </w:r>
          </w:p>
          <w:p w:rsidR="0093214C" w:rsidRDefault="0093214C">
            <w:pPr>
              <w:pStyle w:val="a7"/>
              <w:autoSpaceDE w:val="0"/>
              <w:autoSpaceDN w:val="0"/>
              <w:adjustRightInd w:val="0"/>
              <w:spacing w:after="0" w:line="240" w:lineRule="auto"/>
              <w:ind w:left="0"/>
              <w:rPr>
                <w:rFonts w:ascii="Times New Roman" w:hAnsi="Times New Roman"/>
                <w:sz w:val="24"/>
                <w:szCs w:val="24"/>
              </w:rPr>
            </w:pP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Алгоритм формирования показателя и методические пояснения к показателю</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Показатель определяется отношением объема субвенций на возмещение организациям, оказывающим услуги теплоснабжения, холодного и горячего водоснабжения, водоотведения, утилизации (захоронения) твердых бытовых  отходов, части недополученных доходов в связи с применением  муниципальных регулируемых цен </w:t>
            </w:r>
            <w:r>
              <w:rPr>
                <w:rFonts w:ascii="Times New Roman" w:hAnsi="Times New Roman"/>
                <w:sz w:val="24"/>
                <w:szCs w:val="24"/>
              </w:rPr>
              <w:lastRenderedPageBreak/>
              <w:t>(тарифов) при оказании услуг населению к общему объему субвенций, запланированных к перечислению на эти цели.</w:t>
            </w:r>
          </w:p>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Показатель не требует включения в план статистических работ, в связи с чем методика расчета показателя не приводится.</w:t>
            </w:r>
          </w:p>
        </w:tc>
      </w:tr>
      <w:tr w:rsidR="0093214C">
        <w:tc>
          <w:tcPr>
            <w:tcW w:w="570"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6</w:t>
            </w:r>
          </w:p>
        </w:tc>
        <w:tc>
          <w:tcPr>
            <w:tcW w:w="2265" w:type="dxa"/>
            <w:shd w:val="clear" w:color="auto" w:fill="auto"/>
          </w:tcPr>
          <w:p w:rsidR="0093214C" w:rsidRDefault="0093214C">
            <w:pPr>
              <w:pStyle w:val="a7"/>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Ответственный за сбор и предоставление информации</w:t>
            </w:r>
          </w:p>
        </w:tc>
        <w:tc>
          <w:tcPr>
            <w:tcW w:w="6343" w:type="dxa"/>
            <w:shd w:val="clear" w:color="auto" w:fill="auto"/>
          </w:tcPr>
          <w:p w:rsidR="0093214C" w:rsidRDefault="0093214C">
            <w:pPr>
              <w:pStyle w:val="a7"/>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Отдел промышленности, транспорта, связи, ЖКХ, строительства и архитектуры администрации Льговского района Курской области</w:t>
            </w:r>
          </w:p>
        </w:tc>
      </w:tr>
    </w:tbl>
    <w:p w:rsidR="0093214C" w:rsidRDefault="0093214C">
      <w:pPr>
        <w:pStyle w:val="ConsPlusNonformat"/>
        <w:widowControl/>
        <w:ind w:firstLine="540"/>
        <w:jc w:val="both"/>
        <w:rPr>
          <w:rFonts w:ascii="Times New Roman" w:hAnsi="Times New Roman" w:cs="Times New Roman"/>
          <w:sz w:val="24"/>
          <w:szCs w:val="24"/>
        </w:rPr>
      </w:pPr>
    </w:p>
    <w:p w:rsidR="0093214C" w:rsidRDefault="0093214C">
      <w:pPr>
        <w:pStyle w:val="ConsPlusNonformat"/>
        <w:widowControl/>
        <w:ind w:firstLine="539"/>
        <w:jc w:val="both"/>
        <w:rPr>
          <w:rFonts w:ascii="Times New Roman" w:hAnsi="Times New Roman" w:cs="Times New Roman"/>
          <w:b/>
          <w:sz w:val="24"/>
          <w:szCs w:val="24"/>
        </w:rPr>
      </w:pPr>
      <w:r>
        <w:rPr>
          <w:rFonts w:ascii="Times New Roman" w:hAnsi="Times New Roman" w:cs="Times New Roman"/>
          <w:b/>
          <w:sz w:val="24"/>
          <w:szCs w:val="24"/>
        </w:rPr>
        <w:t>Показатель 8. «Доля перечисленных муниципальным образованием субвенций на возмещение организациям, оказывающим услуги теплоснабжения, холодного и горячего водоснабжения, водоотведения, утилизации (захоронения) твердых бытовых отходов, части недополученных доходов в связи с применением муниципальных регулируемых цен (тарифов) при оказании услуг населению, в общем объеме субвенций, запланированных к перечислению».</w:t>
      </w:r>
    </w:p>
    <w:p w:rsidR="0093214C" w:rsidRDefault="0093214C">
      <w:pPr>
        <w:pStyle w:val="a7"/>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Данный показатель не используется</w:t>
      </w:r>
    </w:p>
    <w:p w:rsidR="0093214C" w:rsidRDefault="0093214C">
      <w:pPr>
        <w:pStyle w:val="a7"/>
        <w:autoSpaceDE w:val="0"/>
        <w:autoSpaceDN w:val="0"/>
        <w:adjustRightInd w:val="0"/>
        <w:spacing w:after="0" w:line="240" w:lineRule="auto"/>
        <w:ind w:left="708"/>
        <w:rPr>
          <w:rFonts w:ascii="Times New Roman" w:hAnsi="Times New Roman"/>
          <w:sz w:val="24"/>
          <w:szCs w:val="24"/>
          <w:highlight w:val="yellow"/>
        </w:rPr>
      </w:pPr>
    </w:p>
    <w:p w:rsidR="0093214C" w:rsidRDefault="0093214C">
      <w:pPr>
        <w:pStyle w:val="ConsPlusNonformat"/>
        <w:widowControl/>
        <w:ind w:firstLine="540"/>
        <w:jc w:val="both"/>
        <w:rPr>
          <w:rFonts w:ascii="Times New Roman" w:hAnsi="Times New Roman" w:cs="Times New Roman"/>
          <w:b/>
          <w:sz w:val="24"/>
          <w:szCs w:val="24"/>
        </w:rPr>
      </w:pPr>
      <w:r>
        <w:rPr>
          <w:rFonts w:ascii="Times New Roman" w:hAnsi="Times New Roman" w:cs="Times New Roman"/>
          <w:b/>
          <w:sz w:val="24"/>
          <w:szCs w:val="24"/>
        </w:rPr>
        <w:t>Показатель 9. «Доля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p w:rsidR="0093214C" w:rsidRDefault="0093214C">
      <w:pPr>
        <w:pStyle w:val="ConsPlusNonformat"/>
        <w:widowControl/>
        <w:tabs>
          <w:tab w:val="left" w:pos="993"/>
        </w:tabs>
        <w:ind w:left="540"/>
        <w:jc w:val="both"/>
        <w:rPr>
          <w:rFonts w:ascii="Times New Roman" w:hAnsi="Times New Roman" w:cs="Times New Roman"/>
          <w:sz w:val="24"/>
          <w:szCs w:val="24"/>
        </w:rPr>
      </w:pPr>
    </w:p>
    <w:p w:rsidR="0093214C" w:rsidRDefault="0093214C">
      <w:pPr>
        <w:pStyle w:val="ConsPlusNonformat"/>
        <w:widowControl/>
        <w:tabs>
          <w:tab w:val="left" w:pos="993"/>
        </w:tabs>
        <w:ind w:left="540"/>
        <w:jc w:val="both"/>
        <w:rPr>
          <w:rFonts w:ascii="Times New Roman" w:hAnsi="Times New Roman" w:cs="Times New Roman"/>
          <w:sz w:val="24"/>
          <w:szCs w:val="24"/>
        </w:rPr>
      </w:pPr>
      <w:r>
        <w:rPr>
          <w:rFonts w:ascii="Times New Roman" w:hAnsi="Times New Roman" w:cs="Times New Roman"/>
          <w:sz w:val="24"/>
          <w:szCs w:val="24"/>
        </w:rPr>
        <w:t>Данный показатель не используется.</w:t>
      </w:r>
    </w:p>
    <w:p w:rsidR="0093214C" w:rsidRDefault="0093214C">
      <w:pPr>
        <w:pStyle w:val="ConsPlusNonformat"/>
        <w:widowControl/>
        <w:tabs>
          <w:tab w:val="left" w:pos="993"/>
        </w:tabs>
        <w:ind w:left="540"/>
        <w:jc w:val="both"/>
        <w:rPr>
          <w:rFonts w:ascii="Times New Roman" w:hAnsi="Times New Roman" w:cs="Times New Roman"/>
          <w:sz w:val="24"/>
          <w:szCs w:val="24"/>
        </w:rPr>
      </w:pPr>
    </w:p>
    <w:p w:rsidR="0093214C" w:rsidRDefault="0093214C">
      <w:pPr>
        <w:pStyle w:val="a7"/>
        <w:numPr>
          <w:ilvl w:val="0"/>
          <w:numId w:val="3"/>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Обобщенная характеристика основных мероприятий муниципальной программы и подпрограмм муниципальной программы</w:t>
      </w:r>
    </w:p>
    <w:p w:rsidR="0093214C" w:rsidRDefault="0093214C">
      <w:pPr>
        <w:pStyle w:val="ConsPlusNormal"/>
        <w:ind w:firstLine="709"/>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включает 3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93214C" w:rsidRDefault="0093214C">
      <w:pPr>
        <w:autoSpaceDE w:val="0"/>
        <w:autoSpaceDN w:val="0"/>
        <w:adjustRightInd w:val="0"/>
        <w:spacing w:after="0" w:line="240" w:lineRule="auto"/>
        <w:ind w:right="-108" w:firstLine="720"/>
        <w:jc w:val="both"/>
        <w:rPr>
          <w:rFonts w:ascii="Times New Roman" w:hAnsi="Times New Roman"/>
          <w:sz w:val="24"/>
          <w:szCs w:val="24"/>
        </w:rPr>
      </w:pPr>
      <w:r>
        <w:rPr>
          <w:rFonts w:ascii="Times New Roman" w:hAnsi="Times New Roman"/>
          <w:sz w:val="24"/>
          <w:szCs w:val="24"/>
        </w:rPr>
        <w:t>подпрограмма 1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Льговско</w:t>
      </w:r>
      <w:r w:rsidR="00C1519C">
        <w:rPr>
          <w:rFonts w:ascii="Times New Roman" w:hAnsi="Times New Roman"/>
          <w:sz w:val="24"/>
          <w:szCs w:val="24"/>
        </w:rPr>
        <w:t>м районе Курской области на 201</w:t>
      </w:r>
      <w:r w:rsidR="00A23A82">
        <w:rPr>
          <w:rFonts w:ascii="Times New Roman" w:hAnsi="Times New Roman"/>
          <w:sz w:val="24"/>
          <w:szCs w:val="24"/>
        </w:rPr>
        <w:t>9</w:t>
      </w:r>
      <w:r>
        <w:rPr>
          <w:rFonts w:ascii="Times New Roman" w:hAnsi="Times New Roman"/>
          <w:sz w:val="24"/>
          <w:szCs w:val="24"/>
        </w:rPr>
        <w:t>-2</w:t>
      </w:r>
      <w:r w:rsidR="00C1519C">
        <w:rPr>
          <w:rFonts w:ascii="Times New Roman" w:hAnsi="Times New Roman"/>
          <w:sz w:val="24"/>
          <w:szCs w:val="24"/>
        </w:rPr>
        <w:t>02</w:t>
      </w:r>
      <w:r w:rsidR="00A23A82">
        <w:rPr>
          <w:rFonts w:ascii="Times New Roman" w:hAnsi="Times New Roman"/>
          <w:sz w:val="24"/>
          <w:szCs w:val="24"/>
        </w:rPr>
        <w:t>1</w:t>
      </w:r>
      <w:r>
        <w:rPr>
          <w:rFonts w:ascii="Times New Roman" w:hAnsi="Times New Roman"/>
          <w:sz w:val="24"/>
          <w:szCs w:val="24"/>
        </w:rPr>
        <w:t xml:space="preserve"> годы»;</w:t>
      </w:r>
    </w:p>
    <w:p w:rsidR="0093214C" w:rsidRDefault="0093214C">
      <w:pPr>
        <w:autoSpaceDE w:val="0"/>
        <w:autoSpaceDN w:val="0"/>
        <w:adjustRightInd w:val="0"/>
        <w:spacing w:after="0" w:line="240" w:lineRule="auto"/>
        <w:ind w:right="-108" w:firstLine="720"/>
        <w:jc w:val="both"/>
        <w:rPr>
          <w:rFonts w:ascii="Times New Roman" w:hAnsi="Times New Roman"/>
          <w:sz w:val="24"/>
          <w:szCs w:val="24"/>
        </w:rPr>
      </w:pPr>
      <w:r>
        <w:rPr>
          <w:rFonts w:ascii="Times New Roman" w:hAnsi="Times New Roman"/>
          <w:sz w:val="24"/>
          <w:szCs w:val="24"/>
        </w:rPr>
        <w:t>подпрограмма 2 «Создание условий для обеспечения доступным и комфортным жильем граждан в Льговском районе Курской области» муниципальной программы «Обеспечение доступным и комфортным жильем и коммунальными услугами граждан в Льговском районе Кур</w:t>
      </w:r>
      <w:r w:rsidR="00C1519C">
        <w:rPr>
          <w:rFonts w:ascii="Times New Roman" w:hAnsi="Times New Roman"/>
          <w:sz w:val="24"/>
          <w:szCs w:val="24"/>
        </w:rPr>
        <w:t>ской области на 201</w:t>
      </w:r>
      <w:r w:rsidR="00A23A82">
        <w:rPr>
          <w:rFonts w:ascii="Times New Roman" w:hAnsi="Times New Roman"/>
          <w:sz w:val="24"/>
          <w:szCs w:val="24"/>
        </w:rPr>
        <w:t>9</w:t>
      </w:r>
      <w:r w:rsidR="00C1519C">
        <w:rPr>
          <w:rFonts w:ascii="Times New Roman" w:hAnsi="Times New Roman"/>
          <w:sz w:val="24"/>
          <w:szCs w:val="24"/>
        </w:rPr>
        <w:t>-202</w:t>
      </w:r>
      <w:r w:rsidR="00A23A82">
        <w:rPr>
          <w:rFonts w:ascii="Times New Roman" w:hAnsi="Times New Roman"/>
          <w:sz w:val="24"/>
          <w:szCs w:val="24"/>
        </w:rPr>
        <w:t>1</w:t>
      </w:r>
      <w:r>
        <w:rPr>
          <w:rFonts w:ascii="Times New Roman" w:hAnsi="Times New Roman"/>
          <w:sz w:val="24"/>
          <w:szCs w:val="24"/>
        </w:rPr>
        <w:t xml:space="preserve"> годы»;</w:t>
      </w:r>
    </w:p>
    <w:p w:rsidR="0093214C" w:rsidRDefault="0093214C">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3 «Обеспечение качественными услугами ЖКХ населения Льговского района Курской области» муниципальной программы «Обеспечение доступным и комфортным жильем и коммунальными услугами граждан в Льговском районе Курс</w:t>
      </w:r>
      <w:r w:rsidR="00C1519C">
        <w:rPr>
          <w:rFonts w:ascii="Times New Roman" w:hAnsi="Times New Roman" w:cs="Times New Roman"/>
          <w:sz w:val="24"/>
          <w:szCs w:val="24"/>
        </w:rPr>
        <w:t>кой области на 201</w:t>
      </w:r>
      <w:r w:rsidR="00A23A82">
        <w:rPr>
          <w:rFonts w:ascii="Times New Roman" w:hAnsi="Times New Roman" w:cs="Times New Roman"/>
          <w:sz w:val="24"/>
          <w:szCs w:val="24"/>
        </w:rPr>
        <w:t>9</w:t>
      </w:r>
      <w:r w:rsidR="00C1519C">
        <w:rPr>
          <w:rFonts w:ascii="Times New Roman" w:hAnsi="Times New Roman" w:cs="Times New Roman"/>
          <w:sz w:val="24"/>
          <w:szCs w:val="24"/>
        </w:rPr>
        <w:t>-202</w:t>
      </w:r>
      <w:r w:rsidR="00A23A82">
        <w:rPr>
          <w:rFonts w:ascii="Times New Roman" w:hAnsi="Times New Roman" w:cs="Times New Roman"/>
          <w:sz w:val="24"/>
          <w:szCs w:val="24"/>
        </w:rPr>
        <w:t>1</w:t>
      </w:r>
      <w:r>
        <w:rPr>
          <w:rFonts w:ascii="Times New Roman" w:hAnsi="Times New Roman" w:cs="Times New Roman"/>
          <w:sz w:val="24"/>
          <w:szCs w:val="24"/>
        </w:rPr>
        <w:t xml:space="preserve"> годы»;</w:t>
      </w:r>
    </w:p>
    <w:p w:rsidR="0093214C" w:rsidRDefault="0093214C">
      <w:pPr>
        <w:pStyle w:val="ConsPlusNormal"/>
        <w:jc w:val="both"/>
        <w:rPr>
          <w:rFonts w:ascii="Times New Roman" w:hAnsi="Times New Roman" w:cs="Times New Roman"/>
          <w:sz w:val="24"/>
          <w:szCs w:val="24"/>
        </w:rPr>
      </w:pPr>
    </w:p>
    <w:p w:rsidR="0093214C" w:rsidRDefault="0093214C">
      <w:pPr>
        <w:pStyle w:val="ConsPlusNormal"/>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Подпрограмма 1.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Льговском районе Курской обла</w:t>
      </w:r>
      <w:r w:rsidR="00C1519C">
        <w:rPr>
          <w:rFonts w:ascii="Times New Roman" w:hAnsi="Times New Roman" w:cs="Times New Roman"/>
          <w:b/>
          <w:sz w:val="24"/>
          <w:szCs w:val="24"/>
        </w:rPr>
        <w:t>сти на 201</w:t>
      </w:r>
      <w:r w:rsidR="00A23A82">
        <w:rPr>
          <w:rFonts w:ascii="Times New Roman" w:hAnsi="Times New Roman" w:cs="Times New Roman"/>
          <w:b/>
          <w:sz w:val="24"/>
          <w:szCs w:val="24"/>
        </w:rPr>
        <w:t>9</w:t>
      </w:r>
      <w:r w:rsidR="00C1519C">
        <w:rPr>
          <w:rFonts w:ascii="Times New Roman" w:hAnsi="Times New Roman" w:cs="Times New Roman"/>
          <w:b/>
          <w:sz w:val="24"/>
          <w:szCs w:val="24"/>
        </w:rPr>
        <w:t>-202</w:t>
      </w:r>
      <w:r w:rsidR="00A23A82">
        <w:rPr>
          <w:rFonts w:ascii="Times New Roman" w:hAnsi="Times New Roman" w:cs="Times New Roman"/>
          <w:b/>
          <w:sz w:val="24"/>
          <w:szCs w:val="24"/>
        </w:rPr>
        <w:t>1</w:t>
      </w:r>
      <w:r>
        <w:rPr>
          <w:rFonts w:ascii="Times New Roman" w:hAnsi="Times New Roman" w:cs="Times New Roman"/>
          <w:b/>
          <w:sz w:val="24"/>
          <w:szCs w:val="24"/>
        </w:rPr>
        <w:t xml:space="preserve"> годы» предлагается реализация следующих основных мероприятий:</w:t>
      </w:r>
    </w:p>
    <w:p w:rsidR="0093214C" w:rsidRDefault="0093214C">
      <w:pPr>
        <w:pStyle w:val="ConsPlusNormal"/>
        <w:ind w:firstLine="709"/>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рамках подпрограммы 1 мероприятия по управлению муниципальной программы и обеспечение условий реализации муниципальной программы «Обеспечение доступным и комфортным жильем и коммунальными услугами граждан в Льговско</w:t>
      </w:r>
      <w:r w:rsidR="00C1519C">
        <w:rPr>
          <w:rFonts w:ascii="Times New Roman" w:hAnsi="Times New Roman" w:cs="Times New Roman"/>
          <w:sz w:val="24"/>
          <w:szCs w:val="24"/>
        </w:rPr>
        <w:t>м районе Курской области на 201</w:t>
      </w:r>
      <w:r w:rsidR="00A23A82">
        <w:rPr>
          <w:rFonts w:ascii="Times New Roman" w:hAnsi="Times New Roman" w:cs="Times New Roman"/>
          <w:sz w:val="24"/>
          <w:szCs w:val="24"/>
        </w:rPr>
        <w:t>9</w:t>
      </w:r>
      <w:r w:rsidR="00C1519C">
        <w:rPr>
          <w:rFonts w:ascii="Times New Roman" w:hAnsi="Times New Roman" w:cs="Times New Roman"/>
          <w:sz w:val="24"/>
          <w:szCs w:val="24"/>
        </w:rPr>
        <w:t>-202</w:t>
      </w:r>
      <w:r w:rsidR="00A23A82">
        <w:rPr>
          <w:rFonts w:ascii="Times New Roman" w:hAnsi="Times New Roman" w:cs="Times New Roman"/>
          <w:sz w:val="24"/>
          <w:szCs w:val="24"/>
        </w:rPr>
        <w:t>1</w:t>
      </w:r>
      <w:r>
        <w:rPr>
          <w:rFonts w:ascii="Times New Roman" w:hAnsi="Times New Roman" w:cs="Times New Roman"/>
          <w:sz w:val="24"/>
          <w:szCs w:val="24"/>
        </w:rPr>
        <w:t xml:space="preserve"> годы» не предусмотрены.</w:t>
      </w:r>
    </w:p>
    <w:p w:rsidR="0093214C" w:rsidRDefault="0093214C">
      <w:pPr>
        <w:pStyle w:val="ConsPlusNormal"/>
        <w:ind w:firstLine="709"/>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Подпрограмма 2. «Создание условий для обеспечения доступным и комфортным жильем граждан в Льговском районе Курской области» муниципальной программы «Обеспечение доступным и комфортным жильем и коммунальными услугами граждан в Льговско</w:t>
      </w:r>
      <w:r w:rsidR="00C1519C">
        <w:rPr>
          <w:rFonts w:ascii="Times New Roman" w:hAnsi="Times New Roman" w:cs="Times New Roman"/>
          <w:b/>
          <w:sz w:val="24"/>
          <w:szCs w:val="24"/>
        </w:rPr>
        <w:t>м районе Курской области на 201</w:t>
      </w:r>
      <w:r w:rsidR="00A23A82">
        <w:rPr>
          <w:rFonts w:ascii="Times New Roman" w:hAnsi="Times New Roman" w:cs="Times New Roman"/>
          <w:b/>
          <w:sz w:val="24"/>
          <w:szCs w:val="24"/>
        </w:rPr>
        <w:t>9</w:t>
      </w:r>
      <w:r w:rsidR="00C1519C">
        <w:rPr>
          <w:rFonts w:ascii="Times New Roman" w:hAnsi="Times New Roman" w:cs="Times New Roman"/>
          <w:b/>
          <w:sz w:val="24"/>
          <w:szCs w:val="24"/>
        </w:rPr>
        <w:t>-202</w:t>
      </w:r>
      <w:r w:rsidR="00A23A82">
        <w:rPr>
          <w:rFonts w:ascii="Times New Roman" w:hAnsi="Times New Roman" w:cs="Times New Roman"/>
          <w:b/>
          <w:sz w:val="24"/>
          <w:szCs w:val="24"/>
        </w:rPr>
        <w:t>1</w:t>
      </w:r>
      <w:r>
        <w:rPr>
          <w:rFonts w:ascii="Times New Roman" w:hAnsi="Times New Roman" w:cs="Times New Roman"/>
          <w:b/>
          <w:sz w:val="24"/>
          <w:szCs w:val="24"/>
        </w:rPr>
        <w:t xml:space="preserve"> годы»</w:t>
      </w:r>
    </w:p>
    <w:p w:rsidR="0093214C" w:rsidRDefault="0093214C">
      <w:pPr>
        <w:pStyle w:val="ConsPlusNormal"/>
        <w:ind w:firstLine="709"/>
        <w:jc w:val="center"/>
        <w:rPr>
          <w:rFonts w:ascii="Times New Roman" w:hAnsi="Times New Roman" w:cs="Times New Roman"/>
          <w:b/>
          <w:sz w:val="24"/>
          <w:szCs w:val="24"/>
        </w:rPr>
      </w:pPr>
    </w:p>
    <w:p w:rsidR="0093214C" w:rsidRDefault="0093214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ПАСПОРТ</w:t>
      </w:r>
    </w:p>
    <w:p w:rsidR="0093214C" w:rsidRDefault="0093214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подпрограммы 2. «Создание условий для обеспечения доступным и комфортным жильем граждан в Льговском районе Курской области» муниципальной программы «Обеспечение доступным и комфортным жильем и коммунальными услугами граждан в Льговско</w:t>
      </w:r>
      <w:r w:rsidR="00C1519C">
        <w:rPr>
          <w:rFonts w:ascii="Times New Roman" w:hAnsi="Times New Roman" w:cs="Times New Roman"/>
          <w:b/>
          <w:sz w:val="24"/>
          <w:szCs w:val="24"/>
        </w:rPr>
        <w:t>м районе Курской области на 201</w:t>
      </w:r>
      <w:r w:rsidR="00A23A82">
        <w:rPr>
          <w:rFonts w:ascii="Times New Roman" w:hAnsi="Times New Roman" w:cs="Times New Roman"/>
          <w:b/>
          <w:sz w:val="24"/>
          <w:szCs w:val="24"/>
        </w:rPr>
        <w:t>9</w:t>
      </w:r>
      <w:r w:rsidR="00C1519C">
        <w:rPr>
          <w:rFonts w:ascii="Times New Roman" w:hAnsi="Times New Roman" w:cs="Times New Roman"/>
          <w:b/>
          <w:sz w:val="24"/>
          <w:szCs w:val="24"/>
        </w:rPr>
        <w:t>-202</w:t>
      </w:r>
      <w:r w:rsidR="00A23A82">
        <w:rPr>
          <w:rFonts w:ascii="Times New Roman" w:hAnsi="Times New Roman" w:cs="Times New Roman"/>
          <w:b/>
          <w:sz w:val="24"/>
          <w:szCs w:val="24"/>
        </w:rPr>
        <w:t>1</w:t>
      </w:r>
      <w:r>
        <w:rPr>
          <w:rFonts w:ascii="Times New Roman" w:hAnsi="Times New Roman" w:cs="Times New Roman"/>
          <w:b/>
          <w:sz w:val="24"/>
          <w:szCs w:val="24"/>
        </w:rPr>
        <w:t xml:space="preserve"> годы»</w:t>
      </w:r>
    </w:p>
    <w:p w:rsidR="0093214C" w:rsidRDefault="0093214C">
      <w:pPr>
        <w:pStyle w:val="ConsPlusNormal"/>
        <w:ind w:firstLine="709"/>
        <w:jc w:val="center"/>
        <w:rPr>
          <w:rFonts w:ascii="Times New Roman" w:hAnsi="Times New Roman" w:cs="Times New Roman"/>
          <w:b/>
          <w:sz w:val="24"/>
          <w:szCs w:val="24"/>
        </w:rPr>
      </w:pPr>
    </w:p>
    <w:tbl>
      <w:tblPr>
        <w:tblW w:w="903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954"/>
      </w:tblGrid>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Подпрограммы 2</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отдел промышленности, транспорта, связи, ЖКХ, строительства и архитектуры администрации Льговского района Курской области</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Соисполнители Подпрограммы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отдел экономики, отдел имущества, отдел образования</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Подпрограмма 2</w:t>
            </w:r>
          </w:p>
        </w:tc>
        <w:tc>
          <w:tcPr>
            <w:tcW w:w="5954" w:type="dxa"/>
          </w:tcPr>
          <w:p w:rsidR="0093214C" w:rsidRDefault="0093214C">
            <w:pPr>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 подпрограмма 2 «Создание условий для обеспечения доступным и комфортным жильем граждан в Льговском районе Курской области» муниципальной программы «Обеспечение доступным и комфортным жильем и коммунальными услугами граждан в Льговско</w:t>
            </w:r>
            <w:r w:rsidR="00D818BA">
              <w:rPr>
                <w:rFonts w:ascii="Times New Roman" w:hAnsi="Times New Roman"/>
                <w:sz w:val="24"/>
                <w:szCs w:val="24"/>
              </w:rPr>
              <w:t>м районе Курской области на 201</w:t>
            </w:r>
            <w:r w:rsidR="00A23A82">
              <w:rPr>
                <w:rFonts w:ascii="Times New Roman" w:hAnsi="Times New Roman"/>
                <w:sz w:val="24"/>
                <w:szCs w:val="24"/>
              </w:rPr>
              <w:t>9</w:t>
            </w:r>
            <w:r w:rsidR="00D818BA">
              <w:rPr>
                <w:rFonts w:ascii="Times New Roman" w:hAnsi="Times New Roman"/>
                <w:sz w:val="24"/>
                <w:szCs w:val="24"/>
              </w:rPr>
              <w:t>-202</w:t>
            </w:r>
            <w:r w:rsidR="00A23A82">
              <w:rPr>
                <w:rFonts w:ascii="Times New Roman" w:hAnsi="Times New Roman"/>
                <w:sz w:val="24"/>
                <w:szCs w:val="24"/>
              </w:rPr>
              <w:t>1</w:t>
            </w:r>
            <w:r>
              <w:rPr>
                <w:rFonts w:ascii="Times New Roman" w:hAnsi="Times New Roman"/>
                <w:sz w:val="24"/>
                <w:szCs w:val="24"/>
              </w:rPr>
              <w:t xml:space="preserve"> годы»;</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Программно-целевые инструменты Подпрограммы 2</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отсутствуют</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Цели Подпрограммы 2</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доступности жилья и качества жилищного обеспечения населения Льговского района Курской области, обеспечение комфортной среды обитания и жизнедеятельности;</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качества и надежности предоставления жилищно-коммунальных услуг населению</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Задачи Подпрограммы 2</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комплексное освоение территорий и развитие застроенных территорий в целях массового строительства жилья экономкласса, в том числе малоэтажного;</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разработки муниципальными образованиями документов территориального планирования (генеральные планы) и градостроительного зонирования;</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Целевые индикаторы и показатели Программы 2</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объем ввода жилья на территории Льговского района Курской области, тыс.кв.м;</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сельских поселений Льговского района Курской области, обеспеченных разработанными генеральными планами и откорректированными правилами землепользования и застройки, шт.;</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сетей водоснабжения, км.;</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газификация домовладений (квартир), шт.;</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перевод котельных на газообразное топливо, шт.;</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детских садов, мест;</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ввод в эксплуатацию объектов физической культуры и массового спорта, объект;</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Этапы и сроки реализации Подпрограммы 2</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D818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срок реализации: 201</w:t>
            </w:r>
            <w:r w:rsidR="00A23A82">
              <w:rPr>
                <w:rFonts w:ascii="Times New Roman" w:hAnsi="Times New Roman"/>
                <w:sz w:val="24"/>
                <w:szCs w:val="24"/>
              </w:rPr>
              <w:t>9</w:t>
            </w:r>
            <w:r>
              <w:rPr>
                <w:rFonts w:ascii="Times New Roman" w:hAnsi="Times New Roman"/>
                <w:sz w:val="24"/>
                <w:szCs w:val="24"/>
              </w:rPr>
              <w:t>-202</w:t>
            </w:r>
            <w:r w:rsidR="00A23A82">
              <w:rPr>
                <w:rFonts w:ascii="Times New Roman" w:hAnsi="Times New Roman"/>
                <w:sz w:val="24"/>
                <w:szCs w:val="24"/>
              </w:rPr>
              <w:t>1</w:t>
            </w:r>
            <w:r w:rsidR="0093214C">
              <w:rPr>
                <w:rFonts w:ascii="Times New Roman" w:hAnsi="Times New Roman"/>
                <w:sz w:val="24"/>
                <w:szCs w:val="24"/>
              </w:rPr>
              <w:t xml:space="preserve"> годы</w:t>
            </w:r>
          </w:p>
          <w:p w:rsidR="0093214C" w:rsidRDefault="0093214C">
            <w:pPr>
              <w:autoSpaceDE w:val="0"/>
              <w:autoSpaceDN w:val="0"/>
              <w:adjustRightInd w:val="0"/>
              <w:spacing w:after="0" w:line="240" w:lineRule="auto"/>
              <w:jc w:val="both"/>
              <w:rPr>
                <w:rFonts w:ascii="Times New Roman" w:hAnsi="Times New Roman"/>
                <w:sz w:val="24"/>
                <w:szCs w:val="24"/>
              </w:rPr>
            </w:pP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Объемы бюджетных ассигнований Подпрограммы 2</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подпрограмма 2. «Создание условий для обеспечения доступным и комфортным жильем граждан в Льговского района Курской области» - </w:t>
            </w:r>
            <w:r w:rsidR="001C154F">
              <w:rPr>
                <w:rFonts w:ascii="Times New Roman" w:hAnsi="Times New Roman"/>
                <w:sz w:val="24"/>
                <w:szCs w:val="24"/>
              </w:rPr>
              <w:t>54446,184</w:t>
            </w:r>
            <w:r>
              <w:rPr>
                <w:rFonts w:ascii="Times New Roman" w:hAnsi="Times New Roman"/>
                <w:sz w:val="24"/>
                <w:szCs w:val="24"/>
              </w:rPr>
              <w:t xml:space="preserve"> тыс. рублей, в том числе по годам реализации:</w:t>
            </w:r>
          </w:p>
          <w:p w:rsidR="0093214C" w:rsidRDefault="00D818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w:t>
            </w:r>
            <w:r w:rsidR="001C154F">
              <w:rPr>
                <w:rFonts w:ascii="Times New Roman" w:hAnsi="Times New Roman"/>
                <w:sz w:val="24"/>
                <w:szCs w:val="24"/>
              </w:rPr>
              <w:t>9</w:t>
            </w:r>
            <w:r w:rsidR="0093214C">
              <w:rPr>
                <w:rFonts w:ascii="Times New Roman" w:hAnsi="Times New Roman"/>
                <w:sz w:val="24"/>
                <w:szCs w:val="24"/>
              </w:rPr>
              <w:t xml:space="preserve"> год – </w:t>
            </w:r>
            <w:r w:rsidR="00C42AE1">
              <w:rPr>
                <w:rFonts w:ascii="Times New Roman" w:hAnsi="Times New Roman"/>
                <w:sz w:val="24"/>
                <w:szCs w:val="24"/>
              </w:rPr>
              <w:t>34923,434</w:t>
            </w:r>
            <w:r w:rsidR="0093214C">
              <w:rPr>
                <w:rFonts w:ascii="Times New Roman" w:hAnsi="Times New Roman"/>
                <w:sz w:val="24"/>
                <w:szCs w:val="24"/>
              </w:rPr>
              <w:t xml:space="preserve"> тыс. рублей,</w:t>
            </w:r>
          </w:p>
          <w:p w:rsidR="0093214C" w:rsidRDefault="00D818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1C154F">
              <w:rPr>
                <w:rFonts w:ascii="Times New Roman" w:hAnsi="Times New Roman"/>
                <w:sz w:val="24"/>
                <w:szCs w:val="24"/>
              </w:rPr>
              <w:t>20</w:t>
            </w:r>
            <w:r w:rsidR="0093214C">
              <w:rPr>
                <w:rFonts w:ascii="Times New Roman" w:hAnsi="Times New Roman"/>
                <w:sz w:val="24"/>
                <w:szCs w:val="24"/>
              </w:rPr>
              <w:t xml:space="preserve"> год – </w:t>
            </w:r>
            <w:r w:rsidR="00C42AE1">
              <w:rPr>
                <w:rFonts w:ascii="Times New Roman" w:hAnsi="Times New Roman"/>
                <w:sz w:val="24"/>
                <w:szCs w:val="24"/>
              </w:rPr>
              <w:t>12745,25</w:t>
            </w:r>
            <w:r w:rsidR="0093214C">
              <w:rPr>
                <w:rFonts w:ascii="Times New Roman" w:hAnsi="Times New Roman"/>
                <w:sz w:val="24"/>
                <w:szCs w:val="24"/>
              </w:rPr>
              <w:t xml:space="preserve"> тыс. рублей,</w:t>
            </w:r>
          </w:p>
          <w:p w:rsidR="0093214C" w:rsidRDefault="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w:t>
            </w:r>
            <w:r w:rsidR="0093214C">
              <w:rPr>
                <w:rFonts w:ascii="Times New Roman" w:hAnsi="Times New Roman"/>
                <w:sz w:val="24"/>
                <w:szCs w:val="24"/>
              </w:rPr>
              <w:t xml:space="preserve"> год –  </w:t>
            </w:r>
            <w:r>
              <w:rPr>
                <w:rFonts w:ascii="Times New Roman" w:hAnsi="Times New Roman"/>
                <w:sz w:val="24"/>
                <w:szCs w:val="24"/>
              </w:rPr>
              <w:t>6777,5</w:t>
            </w:r>
            <w:r w:rsidR="0093214C">
              <w:rPr>
                <w:rFonts w:ascii="Times New Roman" w:hAnsi="Times New Roman"/>
                <w:sz w:val="24"/>
                <w:szCs w:val="24"/>
              </w:rPr>
              <w:t xml:space="preserve">  тыс. рублей,</w:t>
            </w:r>
          </w:p>
          <w:p w:rsidR="0093214C" w:rsidRDefault="0093214C">
            <w:pPr>
              <w:pStyle w:val="ConsPlusNonformat"/>
              <w:widowControl/>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Ожидаемые результаты реализации Программы 2</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безопасной и комфортной среды проживания и жизнедеятельности человека;</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улучшения демографической ситуации, снижения социальной напряженности в обществе;</w:t>
            </w:r>
          </w:p>
          <w:p w:rsidR="0093214C" w:rsidRDefault="0093214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повышение удовлетворенности населения Льговского района Курской области уровнем жилищно-коммунального обслуживания</w:t>
            </w:r>
          </w:p>
        </w:tc>
      </w:tr>
    </w:tbl>
    <w:p w:rsidR="0093214C" w:rsidRDefault="0093214C">
      <w:pPr>
        <w:pStyle w:val="ConsPlusNormal"/>
        <w:ind w:firstLine="709"/>
        <w:jc w:val="center"/>
        <w:rPr>
          <w:rFonts w:ascii="Times New Roman" w:hAnsi="Times New Roman" w:cs="Times New Roman"/>
          <w:b/>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2.1. «Содействие муниципальным образованиям Льговского района Курской области в разработке документов территориального планирования и градостроительного зонирования».</w:t>
      </w:r>
    </w:p>
    <w:p w:rsidR="0093214C" w:rsidRDefault="0093214C">
      <w:pPr>
        <w:pStyle w:val="ConsPlusNormal"/>
        <w:ind w:firstLine="709"/>
        <w:jc w:val="both"/>
        <w:rPr>
          <w:rFonts w:ascii="Times New Roman" w:hAnsi="Times New Roman" w:cs="Times New Roman"/>
          <w:b/>
          <w:sz w:val="24"/>
          <w:szCs w:val="24"/>
        </w:rPr>
      </w:pP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основного мероприятия </w:t>
      </w:r>
      <w:r w:rsidR="00AD4D20">
        <w:rPr>
          <w:rFonts w:ascii="Times New Roman" w:hAnsi="Times New Roman" w:cs="Times New Roman"/>
          <w:sz w:val="24"/>
          <w:szCs w:val="24"/>
        </w:rPr>
        <w:t>2</w:t>
      </w:r>
      <w:r>
        <w:rPr>
          <w:rFonts w:ascii="Times New Roman" w:hAnsi="Times New Roman" w:cs="Times New Roman"/>
          <w:sz w:val="24"/>
          <w:szCs w:val="24"/>
        </w:rPr>
        <w:t>.1. предусматривается оказание содействия в разработке документов территориального планирования (генеральные планы) и градостроительного зонирования сельских поселений Льговского района Курской области.</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w:t>
      </w:r>
      <w:r w:rsidR="00AD4D20">
        <w:rPr>
          <w:rFonts w:ascii="Times New Roman" w:hAnsi="Times New Roman" w:cs="Times New Roman"/>
          <w:sz w:val="24"/>
          <w:szCs w:val="24"/>
        </w:rPr>
        <w:t>2</w:t>
      </w:r>
      <w:r>
        <w:rPr>
          <w:rFonts w:ascii="Times New Roman" w:hAnsi="Times New Roman" w:cs="Times New Roman"/>
          <w:sz w:val="24"/>
          <w:szCs w:val="24"/>
        </w:rPr>
        <w:t>.1. будет осуществляться посредством предоставления субсидий из областного бюджета бюджетам муниципальных образований Льговского района Курской области на разработку генеральных планов сельских поселений, корректировку правил землепользования и застройки сельских поселений в соответствии с Правилами, утвержденными постановлением Администрации Льговского района Курской области от 06.03.2013 г. № 102-па.</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Исполнителем указанного мероприятия является Отдел промышленности, транспорта, связи, ЖКХ, строительства и архитектуры администрации Льговского района Курской области</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Ожидаемым непосредственным результатом реализации данного мероприятия является стопроцентная обеспеченность документами территориального планирования и градостроительного зонирования </w:t>
      </w:r>
      <w:r w:rsidR="001C154F">
        <w:rPr>
          <w:rFonts w:ascii="Times New Roman" w:hAnsi="Times New Roman" w:cs="Times New Roman"/>
          <w:sz w:val="24"/>
          <w:szCs w:val="24"/>
        </w:rPr>
        <w:t>8</w:t>
      </w:r>
      <w:r>
        <w:rPr>
          <w:rFonts w:ascii="Times New Roman" w:hAnsi="Times New Roman" w:cs="Times New Roman"/>
          <w:sz w:val="24"/>
          <w:szCs w:val="24"/>
        </w:rPr>
        <w:t xml:space="preserve"> сельских поселений Льговского района Курской области</w:t>
      </w:r>
      <w:r w:rsidR="001C154F">
        <w:rPr>
          <w:rFonts w:ascii="Times New Roman" w:hAnsi="Times New Roman" w:cs="Times New Roman"/>
          <w:sz w:val="24"/>
          <w:szCs w:val="24"/>
        </w:rPr>
        <w:t>.</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реализация указанного мероприятия повлечет отклонение от значения показателя (индикатора) Муниципальной программы «Количество сельских поселений Льговского района Курской области, обеспеченных разработанными генеральными планами и откорректированными правилами землепользования и застройки».</w:t>
      </w:r>
    </w:p>
    <w:p w:rsidR="0093214C" w:rsidRDefault="0093214C">
      <w:pPr>
        <w:pStyle w:val="ConsPlusNormal"/>
        <w:ind w:firstLine="709"/>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2.2. «Соде</w:t>
      </w:r>
      <w:r w:rsidR="00AD4D20">
        <w:rPr>
          <w:rFonts w:ascii="Times New Roman" w:hAnsi="Times New Roman" w:cs="Times New Roman"/>
          <w:b/>
          <w:sz w:val="24"/>
          <w:szCs w:val="24"/>
        </w:rPr>
        <w:t xml:space="preserve">йствие </w:t>
      </w:r>
      <w:r>
        <w:rPr>
          <w:rFonts w:ascii="Times New Roman" w:hAnsi="Times New Roman" w:cs="Times New Roman"/>
          <w:b/>
          <w:sz w:val="24"/>
          <w:szCs w:val="24"/>
        </w:rPr>
        <w:t>развити</w:t>
      </w:r>
      <w:r w:rsidR="00AD4D20">
        <w:rPr>
          <w:rFonts w:ascii="Times New Roman" w:hAnsi="Times New Roman" w:cs="Times New Roman"/>
          <w:b/>
          <w:sz w:val="24"/>
          <w:szCs w:val="24"/>
        </w:rPr>
        <w:t>ю</w:t>
      </w:r>
      <w:r>
        <w:rPr>
          <w:rFonts w:ascii="Times New Roman" w:hAnsi="Times New Roman" w:cs="Times New Roman"/>
          <w:b/>
          <w:sz w:val="24"/>
          <w:szCs w:val="24"/>
        </w:rPr>
        <w:t xml:space="preserve"> социальной и инженерной инфраструктуры муниципальных образований Льговского района Курской области».</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рамках основного мероприятия 2.2. предусматривается реализация комплекса мер, направленных на развитие социальной и инженерной инфраструктуры муниципальных образований Льговского района Курской области.</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2.2. будет осуществляться посредством предоставления субсидий из районного бюджета бюджетам муниципальных образований Льговского района Курской области на развитие социальной и инженерной инфраструктуры </w:t>
      </w:r>
      <w:r>
        <w:rPr>
          <w:rFonts w:ascii="Times New Roman" w:hAnsi="Times New Roman" w:cs="Times New Roman"/>
          <w:sz w:val="24"/>
          <w:szCs w:val="24"/>
        </w:rPr>
        <w:lastRenderedPageBreak/>
        <w:t>муниципальных образований в соответствии с Правилами, утвержденными постановлением Администрации Курской области от 03.03.2010 г. № 72-па.</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Исполнителем указанного мероприятия является Отдел промышленности, транспорта, связи, ЖКХ, строительства и архитектуры администрации Льговского района Курской области.</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 xml:space="preserve">Не реализация основного мероприятия </w:t>
      </w:r>
      <w:r w:rsidR="00AD4D20" w:rsidRPr="008D4371">
        <w:rPr>
          <w:rFonts w:ascii="Times New Roman" w:hAnsi="Times New Roman" w:cs="Times New Roman"/>
          <w:sz w:val="24"/>
          <w:szCs w:val="24"/>
        </w:rPr>
        <w:t>2</w:t>
      </w:r>
      <w:r w:rsidRPr="008D4371">
        <w:rPr>
          <w:rFonts w:ascii="Times New Roman" w:hAnsi="Times New Roman" w:cs="Times New Roman"/>
          <w:sz w:val="24"/>
          <w:szCs w:val="24"/>
        </w:rPr>
        <w:t>.2. повлечет отклонение от значений следующих показателей (индикаторов) Муниципальной программы:</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«Ввод в эксплуатацию сетей водоснабжения»;</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«Газификация домовладений (квартир)»;</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«Перевод котельных на газообразное топливо»;</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«Ввод в эксплуатацию школ»;</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«Ввод в эксплуатацию детских садов»;</w:t>
      </w:r>
    </w:p>
    <w:p w:rsidR="0093214C" w:rsidRPr="008D4371" w:rsidRDefault="0093214C">
      <w:pPr>
        <w:pStyle w:val="ConsPlusNormal"/>
        <w:ind w:firstLine="709"/>
        <w:jc w:val="both"/>
        <w:rPr>
          <w:rFonts w:ascii="Times New Roman" w:hAnsi="Times New Roman" w:cs="Times New Roman"/>
          <w:sz w:val="24"/>
          <w:szCs w:val="24"/>
        </w:rPr>
      </w:pPr>
      <w:r w:rsidRPr="008D4371">
        <w:rPr>
          <w:rFonts w:ascii="Times New Roman" w:hAnsi="Times New Roman" w:cs="Times New Roman"/>
          <w:sz w:val="24"/>
          <w:szCs w:val="24"/>
        </w:rPr>
        <w:t>«Ввод в эксплуатацию объектов физической культуры и массового спорта».</w:t>
      </w:r>
    </w:p>
    <w:p w:rsidR="0093214C" w:rsidRPr="009A20BD" w:rsidRDefault="0093214C">
      <w:pPr>
        <w:pStyle w:val="ConsPlusNormal"/>
        <w:ind w:firstLine="709"/>
        <w:jc w:val="both"/>
        <w:rPr>
          <w:rFonts w:ascii="Times New Roman" w:hAnsi="Times New Roman" w:cs="Times New Roman"/>
          <w:color w:val="FF0000"/>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2.3. «Модернизация объектов коммунальной инфраструктуры в Льговского района Курской области».</w:t>
      </w:r>
    </w:p>
    <w:p w:rsidR="0093214C" w:rsidRDefault="0093214C">
      <w:pPr>
        <w:pStyle w:val="ConsPlusNormal"/>
        <w:ind w:firstLine="709"/>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предполагает реализацию мероприятий, направленных на развитие коммунальной инфраструктуры на территории Курской области.</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будет осуществляться посредством предоставления субсидий из областного бюджета местным бюджетам на строительство и реконструкцию объектов коммунальной инфраструктуры (водоснабжения и водоотведения) на территории Льговского района Курской области. </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Исполнителями основного мероприятия </w:t>
      </w:r>
      <w:r w:rsidR="00AD4D20">
        <w:rPr>
          <w:rFonts w:ascii="Times New Roman" w:hAnsi="Times New Roman" w:cs="Times New Roman"/>
          <w:sz w:val="24"/>
          <w:szCs w:val="24"/>
        </w:rPr>
        <w:t>2</w:t>
      </w:r>
      <w:r>
        <w:rPr>
          <w:rFonts w:ascii="Times New Roman" w:hAnsi="Times New Roman" w:cs="Times New Roman"/>
          <w:sz w:val="24"/>
          <w:szCs w:val="24"/>
        </w:rPr>
        <w:t>.</w:t>
      </w:r>
      <w:r w:rsidR="00AD4D20">
        <w:rPr>
          <w:rFonts w:ascii="Times New Roman" w:hAnsi="Times New Roman" w:cs="Times New Roman"/>
          <w:sz w:val="24"/>
          <w:szCs w:val="24"/>
        </w:rPr>
        <w:t>3</w:t>
      </w:r>
      <w:r>
        <w:rPr>
          <w:rFonts w:ascii="Times New Roman" w:hAnsi="Times New Roman" w:cs="Times New Roman"/>
          <w:sz w:val="24"/>
          <w:szCs w:val="24"/>
        </w:rPr>
        <w:t xml:space="preserve"> являются:</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 промышленности, транспорта, связи, ЖКХ, строительства и архитектуры администрации Льговского района Курской области </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Ожидаемым непосредственным результатом реализации данного мероприятия является развитие коммунальной инфраструктуры на территории Льговского района Курской области, повышение качества услуг по водообеспечению населения Льговского района Курской области, снижение темпов износа объектов коммунальной инфраструктуры, улучшение экологической ситуации, создание благоприятных условий для привлечения внебюджетных средств для финансирования проектов модернизации объектов коммунальной инфраструктуры.</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 реализация основного мероприятия </w:t>
      </w:r>
      <w:r w:rsidR="00AD4D20">
        <w:rPr>
          <w:rFonts w:ascii="Times New Roman" w:hAnsi="Times New Roman" w:cs="Times New Roman"/>
          <w:sz w:val="24"/>
          <w:szCs w:val="24"/>
        </w:rPr>
        <w:t>2</w:t>
      </w:r>
      <w:r>
        <w:rPr>
          <w:rFonts w:ascii="Times New Roman" w:hAnsi="Times New Roman" w:cs="Times New Roman"/>
          <w:sz w:val="24"/>
          <w:szCs w:val="24"/>
        </w:rPr>
        <w:t>.</w:t>
      </w:r>
      <w:r w:rsidR="00AD4D20">
        <w:rPr>
          <w:rFonts w:ascii="Times New Roman" w:hAnsi="Times New Roman" w:cs="Times New Roman"/>
          <w:sz w:val="24"/>
          <w:szCs w:val="24"/>
        </w:rPr>
        <w:t>3</w:t>
      </w:r>
      <w:r>
        <w:rPr>
          <w:rFonts w:ascii="Times New Roman" w:hAnsi="Times New Roman" w:cs="Times New Roman"/>
          <w:sz w:val="24"/>
          <w:szCs w:val="24"/>
        </w:rPr>
        <w:t xml:space="preserve"> повлечет отклонение от значения показателя (индикатора) Муниципальной программы «Прирост мощности по водообеспечению населения Льговского района Курской области за счет ввода в  эксплуатацию объектов водоснабжения».</w:t>
      </w:r>
    </w:p>
    <w:p w:rsidR="0093214C" w:rsidRDefault="0093214C">
      <w:pPr>
        <w:pStyle w:val="ConsPlusNormal"/>
        <w:ind w:firstLine="0"/>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2.4. «Муниципальная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w:t>
      </w:r>
    </w:p>
    <w:p w:rsidR="0093214C" w:rsidRDefault="0093214C">
      <w:pPr>
        <w:pStyle w:val="ConsPlusNormal"/>
        <w:ind w:firstLine="709"/>
        <w:jc w:val="both"/>
        <w:rPr>
          <w:rFonts w:ascii="Times New Roman" w:hAnsi="Times New Roman" w:cs="Times New Roman"/>
          <w:sz w:val="24"/>
          <w:szCs w:val="24"/>
        </w:rPr>
      </w:pPr>
    </w:p>
    <w:p w:rsidR="0093214C" w:rsidRDefault="0093214C">
      <w:pPr>
        <w:spacing w:after="0" w:line="240" w:lineRule="auto"/>
        <w:ind w:firstLine="709"/>
        <w:jc w:val="both"/>
        <w:rPr>
          <w:rFonts w:ascii="Times New Roman" w:hAnsi="Times New Roman"/>
          <w:sz w:val="24"/>
          <w:szCs w:val="24"/>
        </w:rPr>
      </w:pPr>
      <w:r>
        <w:rPr>
          <w:rFonts w:ascii="Times New Roman" w:hAnsi="Times New Roman"/>
          <w:sz w:val="24"/>
          <w:szCs w:val="24"/>
        </w:rPr>
        <w:t>В рамках реализации программы 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 не предусмотрена.</w:t>
      </w:r>
    </w:p>
    <w:p w:rsidR="0093214C" w:rsidRDefault="0093214C">
      <w:pPr>
        <w:pStyle w:val="ConsPlusNormal"/>
        <w:ind w:firstLine="709"/>
        <w:jc w:val="both"/>
        <w:rPr>
          <w:rFonts w:ascii="Times New Roman" w:hAnsi="Times New Roman" w:cs="Times New Roman"/>
          <w:b/>
          <w:sz w:val="24"/>
          <w:szCs w:val="24"/>
        </w:rPr>
      </w:pPr>
    </w:p>
    <w:p w:rsidR="0093214C" w:rsidRDefault="0093214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2.5. «Муниципальная поддержка организаций, оказывающих услуги теплоснабжения, холодного и горячего водоснабжения, водоотведения, утилизации (захоронения) твердых бытовых отходов, в связи с применением муниципальных регулируемых цен (тарифов) при оказании услуг населению».</w:t>
      </w:r>
    </w:p>
    <w:p w:rsidR="0093214C" w:rsidRDefault="0093214C">
      <w:pPr>
        <w:spacing w:after="0" w:line="240" w:lineRule="auto"/>
        <w:ind w:firstLine="709"/>
        <w:jc w:val="both"/>
        <w:rPr>
          <w:rFonts w:ascii="Times New Roman" w:hAnsi="Times New Roman"/>
          <w:sz w:val="24"/>
          <w:szCs w:val="24"/>
        </w:rPr>
      </w:pPr>
    </w:p>
    <w:p w:rsidR="0093214C" w:rsidRDefault="009321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реализации программы муниципальная поддержка организаций, оказывающих услуги теплоснабжения, холодного и горячего водоснабжения, водоотведения, </w:t>
      </w:r>
      <w:r>
        <w:rPr>
          <w:rFonts w:ascii="Times New Roman" w:hAnsi="Times New Roman"/>
          <w:sz w:val="24"/>
          <w:szCs w:val="24"/>
        </w:rPr>
        <w:lastRenderedPageBreak/>
        <w:t>утилизации (захоронения) твердых бытовых отходов, в связи с применением муниципальных регулируемых цен (тарифов) при оказании услуг населению не предусмотрена.</w:t>
      </w:r>
    </w:p>
    <w:p w:rsidR="0093214C" w:rsidRDefault="0093214C">
      <w:pPr>
        <w:spacing w:after="0" w:line="240" w:lineRule="auto"/>
        <w:ind w:firstLine="709"/>
        <w:jc w:val="both"/>
        <w:rPr>
          <w:rFonts w:ascii="Times New Roman" w:hAnsi="Times New Roman"/>
          <w:sz w:val="24"/>
          <w:szCs w:val="24"/>
        </w:rPr>
      </w:pPr>
    </w:p>
    <w:p w:rsidR="0093214C" w:rsidRDefault="0093214C">
      <w:pPr>
        <w:pStyle w:val="3"/>
        <w:ind w:firstLine="708"/>
        <w:jc w:val="both"/>
        <w:rPr>
          <w:b/>
        </w:rPr>
      </w:pPr>
      <w:r>
        <w:rPr>
          <w:b/>
        </w:rPr>
        <w:t>Основное мероприятие 2.6.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93214C" w:rsidRDefault="0093214C">
      <w:pPr>
        <w:pStyle w:val="3"/>
        <w:ind w:firstLine="708"/>
        <w:jc w:val="both"/>
      </w:pPr>
    </w:p>
    <w:p w:rsidR="0093214C" w:rsidRDefault="0093214C">
      <w:pPr>
        <w:spacing w:after="0" w:line="240" w:lineRule="auto"/>
        <w:ind w:firstLine="709"/>
        <w:jc w:val="both"/>
        <w:rPr>
          <w:rFonts w:ascii="Times New Roman" w:hAnsi="Times New Roman"/>
          <w:sz w:val="24"/>
          <w:szCs w:val="24"/>
        </w:rPr>
      </w:pPr>
      <w:r>
        <w:rPr>
          <w:rFonts w:ascii="Times New Roman" w:hAnsi="Times New Roman"/>
          <w:sz w:val="24"/>
          <w:szCs w:val="24"/>
        </w:rPr>
        <w:t>В рамках реализации программы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не осуществляется.</w:t>
      </w:r>
    </w:p>
    <w:p w:rsidR="0093214C" w:rsidRDefault="0093214C">
      <w:pPr>
        <w:spacing w:after="0" w:line="240" w:lineRule="auto"/>
        <w:ind w:firstLine="709"/>
        <w:jc w:val="both"/>
        <w:rPr>
          <w:rFonts w:ascii="Times New Roman" w:hAnsi="Times New Roman"/>
          <w:b/>
          <w:sz w:val="24"/>
          <w:szCs w:val="24"/>
        </w:rPr>
      </w:pPr>
    </w:p>
    <w:p w:rsidR="0093214C" w:rsidRDefault="0093214C">
      <w:pPr>
        <w:pStyle w:val="3"/>
        <w:ind w:firstLine="708"/>
        <w:jc w:val="both"/>
        <w:rPr>
          <w:b/>
        </w:rPr>
      </w:pPr>
      <w:r>
        <w:rPr>
          <w:b/>
        </w:rPr>
        <w:t>Основное мероприятие 2.7. «Организация проведения ежегодного областного конкурса на звание «Самый благоустроенный населенный пункт Льговского района Курской области».</w:t>
      </w:r>
    </w:p>
    <w:p w:rsidR="0093214C" w:rsidRDefault="0093214C">
      <w:pPr>
        <w:spacing w:after="0" w:line="240" w:lineRule="auto"/>
        <w:ind w:firstLine="709"/>
        <w:jc w:val="both"/>
        <w:rPr>
          <w:rFonts w:ascii="Times New Roman" w:hAnsi="Times New Roman"/>
          <w:sz w:val="24"/>
          <w:szCs w:val="24"/>
        </w:rPr>
      </w:pPr>
    </w:p>
    <w:p w:rsidR="0093214C" w:rsidRDefault="0093214C">
      <w:pPr>
        <w:ind w:firstLine="708"/>
        <w:jc w:val="both"/>
        <w:rPr>
          <w:rFonts w:ascii="Times New Roman" w:hAnsi="Times New Roman"/>
          <w:b/>
          <w:sz w:val="24"/>
          <w:szCs w:val="24"/>
        </w:rPr>
      </w:pPr>
      <w:r>
        <w:rPr>
          <w:rFonts w:ascii="Times New Roman" w:hAnsi="Times New Roman"/>
          <w:sz w:val="24"/>
          <w:szCs w:val="24"/>
        </w:rPr>
        <w:t>В рамках реализации программы организация проведения ежегодного областного конкурса на звание «Самый благоустроенный населенный пункт Курской области не осуществляется.</w:t>
      </w:r>
    </w:p>
    <w:p w:rsidR="0093214C" w:rsidRDefault="0093214C">
      <w:pPr>
        <w:pStyle w:val="3"/>
        <w:ind w:firstLine="708"/>
        <w:jc w:val="both"/>
        <w:rPr>
          <w:b/>
        </w:rPr>
      </w:pPr>
      <w:r>
        <w:rPr>
          <w:b/>
        </w:rPr>
        <w:t>Основное мероприятие 2.8. «Предоставление субсидии из районного бюджета в виде имущественного взноса некоммерческой организации «Региональный оператор фонда капитального ремонта многоквартирных домов Курской области».</w:t>
      </w:r>
    </w:p>
    <w:p w:rsidR="0093214C" w:rsidRDefault="0093214C">
      <w:pPr>
        <w:spacing w:after="0" w:line="240" w:lineRule="auto"/>
        <w:ind w:firstLine="709"/>
        <w:jc w:val="both"/>
        <w:rPr>
          <w:rFonts w:ascii="Times New Roman" w:hAnsi="Times New Roman"/>
          <w:sz w:val="24"/>
          <w:szCs w:val="24"/>
        </w:rPr>
      </w:pPr>
    </w:p>
    <w:p w:rsidR="0093214C" w:rsidRDefault="0093214C">
      <w:pPr>
        <w:ind w:firstLine="708"/>
        <w:jc w:val="both"/>
        <w:rPr>
          <w:rFonts w:ascii="Times New Roman" w:hAnsi="Times New Roman"/>
          <w:b/>
          <w:sz w:val="24"/>
          <w:szCs w:val="24"/>
        </w:rPr>
      </w:pPr>
      <w:r>
        <w:rPr>
          <w:rFonts w:ascii="Times New Roman" w:hAnsi="Times New Roman"/>
          <w:sz w:val="24"/>
          <w:szCs w:val="24"/>
        </w:rPr>
        <w:t>В рамках реализации программы предоставление субсидии из областного бюджета в виде имущественного взноса некоммерческой организации «Региональный оператор фонда капитального ремонта многоквартирных домов Курской обла</w:t>
      </w:r>
      <w:r>
        <w:rPr>
          <w:b/>
        </w:rPr>
        <w:t>сти</w:t>
      </w:r>
      <w:r>
        <w:rPr>
          <w:rFonts w:ascii="Times New Roman" w:hAnsi="Times New Roman"/>
          <w:sz w:val="24"/>
          <w:szCs w:val="24"/>
        </w:rPr>
        <w:t xml:space="preserve"> не осуществляется.</w:t>
      </w:r>
    </w:p>
    <w:p w:rsidR="0093214C" w:rsidRDefault="0093214C">
      <w:pPr>
        <w:pStyle w:val="ConsPlusNormal"/>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Подпрограмма 3 «Обеспечение качественными услугами ЖКХ населения Льговского района Курской области» муниципальной программы «Обеспечение доступным и комфортным жильем и коммунальными услугами граждан в Льговском районе Курской области на 201</w:t>
      </w:r>
      <w:r w:rsidR="001C154F">
        <w:rPr>
          <w:rFonts w:ascii="Times New Roman" w:hAnsi="Times New Roman" w:cs="Times New Roman"/>
          <w:b/>
          <w:sz w:val="24"/>
          <w:szCs w:val="24"/>
        </w:rPr>
        <w:t>9</w:t>
      </w:r>
      <w:r w:rsidR="00D818BA">
        <w:rPr>
          <w:rFonts w:ascii="Times New Roman" w:hAnsi="Times New Roman" w:cs="Times New Roman"/>
          <w:b/>
          <w:sz w:val="24"/>
          <w:szCs w:val="24"/>
        </w:rPr>
        <w:t>-202</w:t>
      </w:r>
      <w:r w:rsidR="001C154F">
        <w:rPr>
          <w:rFonts w:ascii="Times New Roman" w:hAnsi="Times New Roman" w:cs="Times New Roman"/>
          <w:b/>
          <w:sz w:val="24"/>
          <w:szCs w:val="24"/>
        </w:rPr>
        <w:t>1</w:t>
      </w:r>
      <w:r>
        <w:rPr>
          <w:rFonts w:ascii="Times New Roman" w:hAnsi="Times New Roman" w:cs="Times New Roman"/>
          <w:b/>
          <w:sz w:val="24"/>
          <w:szCs w:val="24"/>
        </w:rPr>
        <w:t xml:space="preserve"> годы» предлагается реализация следующих основных мероприятий:;</w:t>
      </w:r>
    </w:p>
    <w:p w:rsidR="0093214C" w:rsidRDefault="0093214C">
      <w:pPr>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ПАСПОРТ</w:t>
      </w:r>
    </w:p>
    <w:p w:rsidR="0093214C" w:rsidRDefault="0093214C">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подпрограмма 3 «Обеспечение качественными услугами ЖКХ населения Льговского района Курской области» муниципальной программы «Обеспечение доступным и комфортным жильем и коммунальными услугами граждан в Льговско</w:t>
      </w:r>
      <w:r w:rsidR="00D818BA">
        <w:rPr>
          <w:rFonts w:ascii="Times New Roman" w:hAnsi="Times New Roman"/>
          <w:b/>
          <w:sz w:val="24"/>
          <w:szCs w:val="24"/>
        </w:rPr>
        <w:t>м районе Курской области на 201</w:t>
      </w:r>
      <w:r w:rsidR="001C154F">
        <w:rPr>
          <w:rFonts w:ascii="Times New Roman" w:hAnsi="Times New Roman"/>
          <w:b/>
          <w:sz w:val="24"/>
          <w:szCs w:val="24"/>
        </w:rPr>
        <w:t>9</w:t>
      </w:r>
      <w:r w:rsidR="00D818BA">
        <w:rPr>
          <w:rFonts w:ascii="Times New Roman" w:hAnsi="Times New Roman"/>
          <w:b/>
          <w:sz w:val="24"/>
          <w:szCs w:val="24"/>
        </w:rPr>
        <w:t>-202</w:t>
      </w:r>
      <w:r w:rsidR="001C154F">
        <w:rPr>
          <w:rFonts w:ascii="Times New Roman" w:hAnsi="Times New Roman"/>
          <w:b/>
          <w:sz w:val="24"/>
          <w:szCs w:val="24"/>
        </w:rPr>
        <w:t>1</w:t>
      </w:r>
      <w:r>
        <w:rPr>
          <w:rFonts w:ascii="Times New Roman" w:hAnsi="Times New Roman"/>
          <w:b/>
          <w:sz w:val="24"/>
          <w:szCs w:val="24"/>
        </w:rPr>
        <w:t xml:space="preserve"> годы» предлагается реализация следующих основных мероприятий</w:t>
      </w:r>
    </w:p>
    <w:p w:rsidR="0093214C" w:rsidRDefault="0093214C">
      <w:pPr>
        <w:autoSpaceDE w:val="0"/>
        <w:autoSpaceDN w:val="0"/>
        <w:adjustRightInd w:val="0"/>
        <w:spacing w:after="0" w:line="240" w:lineRule="auto"/>
        <w:ind w:firstLine="720"/>
        <w:jc w:val="center"/>
        <w:rPr>
          <w:rFonts w:ascii="Times New Roman" w:hAnsi="Times New Roman"/>
          <w:b/>
          <w:sz w:val="24"/>
          <w:szCs w:val="24"/>
        </w:rPr>
      </w:pPr>
    </w:p>
    <w:tbl>
      <w:tblPr>
        <w:tblW w:w="903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954"/>
      </w:tblGrid>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Подпрограммы 3</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отдел промышленности, транспорта, связи, ЖКХ, строительства и архитектуры администрации Льговского района Курской области</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Соисполнители Подпрограммы 3</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отдел экономики, отдел имущества, отдел образования</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Подпрограмма 3</w:t>
            </w:r>
          </w:p>
        </w:tc>
        <w:tc>
          <w:tcPr>
            <w:tcW w:w="5954" w:type="dxa"/>
          </w:tcPr>
          <w:p w:rsidR="0093214C" w:rsidRDefault="0093214C"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подпрограмма 3 «Обеспечение качественными услугами ЖКХ населения Льговского района Курской области» муниципальной программы «Обеспечение доступным и комфортным жильем и коммунальными услугами граждан в Льговском районе Курской области на</w:t>
            </w:r>
            <w:r w:rsidR="00D818BA">
              <w:rPr>
                <w:rFonts w:ascii="Times New Roman" w:hAnsi="Times New Roman"/>
                <w:sz w:val="24"/>
                <w:szCs w:val="24"/>
              </w:rPr>
              <w:t xml:space="preserve"> 201</w:t>
            </w:r>
            <w:r w:rsidR="001C154F">
              <w:rPr>
                <w:rFonts w:ascii="Times New Roman" w:hAnsi="Times New Roman"/>
                <w:sz w:val="24"/>
                <w:szCs w:val="24"/>
              </w:rPr>
              <w:t>9</w:t>
            </w:r>
            <w:r w:rsidR="00D818BA">
              <w:rPr>
                <w:rFonts w:ascii="Times New Roman" w:hAnsi="Times New Roman"/>
                <w:sz w:val="24"/>
                <w:szCs w:val="24"/>
              </w:rPr>
              <w:t>-202</w:t>
            </w:r>
            <w:r w:rsidR="001C154F">
              <w:rPr>
                <w:rFonts w:ascii="Times New Roman" w:hAnsi="Times New Roman"/>
                <w:sz w:val="24"/>
                <w:szCs w:val="24"/>
              </w:rPr>
              <w:t>1</w:t>
            </w:r>
            <w:r>
              <w:rPr>
                <w:rFonts w:ascii="Times New Roman" w:hAnsi="Times New Roman"/>
                <w:sz w:val="24"/>
                <w:szCs w:val="24"/>
              </w:rPr>
              <w:t xml:space="preserve"> годы»;</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Программно-целевые инструменты Подпрограммы 3</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отсутствуют</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Цели Подпрограммы 3</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доступности жилья и качества жилищного обеспечения населения Льговского района Курской области, обеспечение комфортной среды обитания и жизнедеятельности;</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качества и надежности предоставления жилищно-коммунальных услуг населению</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Задачи Подпрограммы 3</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развития в муниципальных образованиях социальной и инженерной инфраструктуры;</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обеспечение жильем категорий граждан в соответствии с федеральным законодательством и законодательством Курской области, предоставление муниципальной поддержки молодым семьям на приобретение жилья;</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повышение эффективности деятельности организаций жилищно-коммунального хозяйства и ресурсосбережение;</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муниципальная поддержка инвестиционных проектов по модернизации коммунальной инфраструктуры;</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безопасных условий эксплуатации объектов при предоставлении коммунальных услуг</w:t>
            </w: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Целевые индикаторы и показатели Подпрограммы     </w:t>
            </w:r>
          </w:p>
        </w:tc>
        <w:tc>
          <w:tcPr>
            <w:tcW w:w="5954" w:type="dxa"/>
          </w:tcPr>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объем ввода жилья на территории Льговского района Курской области, тыс.кв.м; за срок реализации программы 2019-2021гг. -11400м</w:t>
            </w:r>
            <w:r>
              <w:rPr>
                <w:rFonts w:ascii="Times New Roman" w:hAnsi="Times New Roman"/>
                <w:sz w:val="24"/>
                <w:szCs w:val="24"/>
                <w:vertAlign w:val="superscript"/>
              </w:rPr>
              <w:t>2</w:t>
            </w:r>
            <w:r w:rsidRPr="00043713">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из них:</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-2019 -3800м</w:t>
            </w:r>
            <w:r>
              <w:rPr>
                <w:rFonts w:ascii="Times New Roman" w:hAnsi="Times New Roman"/>
                <w:sz w:val="24"/>
                <w:szCs w:val="24"/>
                <w:vertAlign w:val="superscript"/>
              </w:rPr>
              <w:t>2</w:t>
            </w:r>
            <w:r>
              <w:rPr>
                <w:rFonts w:ascii="Times New Roman" w:hAnsi="Times New Roman"/>
                <w:sz w:val="24"/>
                <w:szCs w:val="24"/>
              </w:rPr>
              <w:t>;</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-2020 -3800м</w:t>
            </w:r>
            <w:r>
              <w:rPr>
                <w:rFonts w:ascii="Times New Roman" w:hAnsi="Times New Roman"/>
                <w:sz w:val="24"/>
                <w:szCs w:val="24"/>
                <w:vertAlign w:val="superscript"/>
              </w:rPr>
              <w:t>2</w:t>
            </w:r>
            <w:r>
              <w:rPr>
                <w:rFonts w:ascii="Times New Roman" w:hAnsi="Times New Roman"/>
                <w:sz w:val="24"/>
                <w:szCs w:val="24"/>
              </w:rPr>
              <w:t>;</w:t>
            </w:r>
          </w:p>
          <w:p w:rsidR="001C154F" w:rsidRPr="00043713"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-2021 -3800м</w:t>
            </w:r>
            <w:r>
              <w:rPr>
                <w:rFonts w:ascii="Times New Roman" w:hAnsi="Times New Roman"/>
                <w:sz w:val="24"/>
                <w:szCs w:val="24"/>
                <w:vertAlign w:val="superscript"/>
              </w:rPr>
              <w:t>2</w:t>
            </w:r>
            <w:r>
              <w:rPr>
                <w:rFonts w:ascii="Times New Roman" w:hAnsi="Times New Roman"/>
                <w:sz w:val="24"/>
                <w:szCs w:val="24"/>
              </w:rPr>
              <w:t>.</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сельских поселений Льговского района Курской области, обеспеченных разработанными генеральными планами и откорректированными правилами землепользования и застройки, шт. -8 шт.;</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сетей водоснабжения, км. -0км.;</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газификация домовладений (квартир), шт. за срок реализации программы 2019-2021гг. -</w:t>
            </w:r>
            <w:r w:rsidR="009D5D11">
              <w:rPr>
                <w:rFonts w:ascii="Times New Roman" w:hAnsi="Times New Roman"/>
                <w:color w:val="FF0000"/>
                <w:sz w:val="24"/>
                <w:szCs w:val="24"/>
              </w:rPr>
              <w:t>224 шт.</w:t>
            </w:r>
            <w:r>
              <w:rPr>
                <w:rFonts w:ascii="Times New Roman" w:hAnsi="Times New Roman"/>
                <w:sz w:val="24"/>
                <w:szCs w:val="24"/>
              </w:rPr>
              <w:t>; из них:</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-2019 </w:t>
            </w:r>
            <w:r w:rsidR="009D5D11">
              <w:rPr>
                <w:rFonts w:ascii="Times New Roman" w:hAnsi="Times New Roman"/>
                <w:sz w:val="24"/>
                <w:szCs w:val="24"/>
              </w:rPr>
              <w:t>–</w:t>
            </w:r>
            <w:r>
              <w:rPr>
                <w:rFonts w:ascii="Times New Roman" w:hAnsi="Times New Roman"/>
                <w:sz w:val="24"/>
                <w:szCs w:val="24"/>
              </w:rPr>
              <w:t xml:space="preserve"> </w:t>
            </w:r>
            <w:r w:rsidR="009D5D11">
              <w:rPr>
                <w:rFonts w:ascii="Times New Roman" w:hAnsi="Times New Roman"/>
                <w:sz w:val="24"/>
                <w:szCs w:val="24"/>
              </w:rPr>
              <w:t>73 шт.</w:t>
            </w:r>
            <w:r>
              <w:rPr>
                <w:rFonts w:ascii="Times New Roman" w:hAnsi="Times New Roman"/>
                <w:sz w:val="24"/>
                <w:szCs w:val="24"/>
              </w:rPr>
              <w:t>;</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-2020 </w:t>
            </w:r>
            <w:r w:rsidR="009D5D11">
              <w:rPr>
                <w:rFonts w:ascii="Times New Roman" w:hAnsi="Times New Roman"/>
                <w:sz w:val="24"/>
                <w:szCs w:val="24"/>
              </w:rPr>
              <w:t>–</w:t>
            </w:r>
            <w:r>
              <w:rPr>
                <w:rFonts w:ascii="Times New Roman" w:hAnsi="Times New Roman"/>
                <w:sz w:val="24"/>
                <w:szCs w:val="24"/>
              </w:rPr>
              <w:t xml:space="preserve"> </w:t>
            </w:r>
            <w:r w:rsidR="009D5D11">
              <w:rPr>
                <w:rFonts w:ascii="Times New Roman" w:hAnsi="Times New Roman"/>
                <w:sz w:val="24"/>
                <w:szCs w:val="24"/>
              </w:rPr>
              <w:t>132 шт.</w:t>
            </w:r>
            <w:r>
              <w:rPr>
                <w:rFonts w:ascii="Times New Roman" w:hAnsi="Times New Roman"/>
                <w:sz w:val="24"/>
                <w:szCs w:val="24"/>
              </w:rPr>
              <w:t>;</w:t>
            </w:r>
          </w:p>
          <w:p w:rsidR="001C154F" w:rsidRPr="00043713"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-2021 </w:t>
            </w:r>
            <w:r w:rsidR="009D5D11">
              <w:rPr>
                <w:rFonts w:ascii="Times New Roman" w:hAnsi="Times New Roman"/>
                <w:sz w:val="24"/>
                <w:szCs w:val="24"/>
              </w:rPr>
              <w:t>–</w:t>
            </w:r>
            <w:r>
              <w:rPr>
                <w:rFonts w:ascii="Times New Roman" w:hAnsi="Times New Roman"/>
                <w:sz w:val="24"/>
                <w:szCs w:val="24"/>
              </w:rPr>
              <w:t xml:space="preserve"> </w:t>
            </w:r>
            <w:r w:rsidR="009D5D11">
              <w:rPr>
                <w:rFonts w:ascii="Times New Roman" w:hAnsi="Times New Roman"/>
                <w:sz w:val="24"/>
                <w:szCs w:val="24"/>
              </w:rPr>
              <w:t>19 шт</w:t>
            </w:r>
            <w:r>
              <w:rPr>
                <w:rFonts w:ascii="Times New Roman" w:hAnsi="Times New Roman"/>
                <w:sz w:val="24"/>
                <w:szCs w:val="24"/>
              </w:rPr>
              <w:t>.</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перевод котельных на газообразное топливо, шт. 1 шт;</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детских садов, мест -0;</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объектов физической культуры и массового спорта, объект -0;</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прирост мощности по водообеспечению населения Льговского района Курской области за счет ввода в эксплуатацию объектов водоснабжения, тыс. куб.м. воды в сутки -0;</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доля капитально отремонтированных многоквартирных домов, -8% ;</w:t>
            </w:r>
          </w:p>
          <w:p w:rsidR="001C154F"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износа коммунальной инфраструктуры- 60%;</w:t>
            </w:r>
          </w:p>
          <w:p w:rsidR="0093214C" w:rsidRDefault="001C154F" w:rsidP="001C15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доля многоквартирных домов, в которых собственники помещений выбрали способ управления многоквартирными домами -100%;</w:t>
            </w:r>
          </w:p>
        </w:tc>
      </w:tr>
      <w:tr w:rsidR="0093214C">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Этапы и сроки реализации Подпрограммы 3</w:t>
            </w:r>
          </w:p>
          <w:p w:rsidR="0093214C" w:rsidRDefault="0093214C">
            <w:pPr>
              <w:autoSpaceDE w:val="0"/>
              <w:autoSpaceDN w:val="0"/>
              <w:adjustRightInd w:val="0"/>
              <w:spacing w:after="0" w:line="240" w:lineRule="auto"/>
              <w:jc w:val="both"/>
              <w:rPr>
                <w:rFonts w:ascii="Times New Roman" w:hAnsi="Times New Roman"/>
                <w:sz w:val="24"/>
                <w:szCs w:val="24"/>
              </w:rPr>
            </w:pPr>
          </w:p>
        </w:tc>
        <w:tc>
          <w:tcPr>
            <w:tcW w:w="5954" w:type="dxa"/>
          </w:tcPr>
          <w:p w:rsidR="0093214C" w:rsidRDefault="00D818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срок реализации: 201</w:t>
            </w:r>
            <w:r w:rsidR="001C154F">
              <w:rPr>
                <w:rFonts w:ascii="Times New Roman" w:hAnsi="Times New Roman"/>
                <w:sz w:val="24"/>
                <w:szCs w:val="24"/>
              </w:rPr>
              <w:t>9</w:t>
            </w:r>
            <w:r>
              <w:rPr>
                <w:rFonts w:ascii="Times New Roman" w:hAnsi="Times New Roman"/>
                <w:sz w:val="24"/>
                <w:szCs w:val="24"/>
              </w:rPr>
              <w:t>-202</w:t>
            </w:r>
            <w:r w:rsidR="001C154F">
              <w:rPr>
                <w:rFonts w:ascii="Times New Roman" w:hAnsi="Times New Roman"/>
                <w:sz w:val="24"/>
                <w:szCs w:val="24"/>
              </w:rPr>
              <w:t>1</w:t>
            </w:r>
            <w:r w:rsidR="0093214C">
              <w:rPr>
                <w:rFonts w:ascii="Times New Roman" w:hAnsi="Times New Roman"/>
                <w:sz w:val="24"/>
                <w:szCs w:val="24"/>
              </w:rPr>
              <w:t xml:space="preserve"> годы</w:t>
            </w:r>
          </w:p>
          <w:p w:rsidR="0093214C" w:rsidRDefault="0093214C">
            <w:pPr>
              <w:autoSpaceDE w:val="0"/>
              <w:autoSpaceDN w:val="0"/>
              <w:adjustRightInd w:val="0"/>
              <w:spacing w:after="0" w:line="240" w:lineRule="auto"/>
              <w:jc w:val="both"/>
              <w:rPr>
                <w:rFonts w:ascii="Times New Roman" w:hAnsi="Times New Roman"/>
                <w:sz w:val="24"/>
                <w:szCs w:val="24"/>
              </w:rPr>
            </w:pPr>
          </w:p>
          <w:p w:rsidR="0093214C" w:rsidRDefault="0093214C">
            <w:pPr>
              <w:autoSpaceDE w:val="0"/>
              <w:autoSpaceDN w:val="0"/>
              <w:adjustRightInd w:val="0"/>
              <w:spacing w:after="0" w:line="240" w:lineRule="auto"/>
              <w:jc w:val="both"/>
              <w:rPr>
                <w:rFonts w:ascii="Times New Roman" w:hAnsi="Times New Roman"/>
                <w:sz w:val="24"/>
                <w:szCs w:val="24"/>
              </w:rPr>
            </w:pPr>
          </w:p>
        </w:tc>
      </w:tr>
      <w:tr w:rsidR="0093214C">
        <w:trPr>
          <w:trHeight w:val="1175"/>
        </w:trPr>
        <w:tc>
          <w:tcPr>
            <w:tcW w:w="3085"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Объемы бюджетных ассигнований Подпрограммы 3</w:t>
            </w:r>
          </w:p>
        </w:tc>
        <w:tc>
          <w:tcPr>
            <w:tcW w:w="5954" w:type="dxa"/>
          </w:tcPr>
          <w:p w:rsidR="00FB0B5A" w:rsidRDefault="0093214C" w:rsidP="00FB0B5A">
            <w:pPr>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 xml:space="preserve">- подпрограмма 3. «Обеспечение качественными услугами ЖКХ населения Льговского района Курской области» </w:t>
            </w:r>
            <w:r w:rsidR="00FB0B5A">
              <w:rPr>
                <w:rFonts w:ascii="Times New Roman" w:hAnsi="Times New Roman"/>
                <w:sz w:val="24"/>
                <w:szCs w:val="24"/>
              </w:rPr>
              <w:t>Подпрограмма финансового обеспечения не имеет;</w:t>
            </w:r>
          </w:p>
          <w:p w:rsidR="0093214C" w:rsidRDefault="0093214C" w:rsidP="00FB0B5A">
            <w:pPr>
              <w:pStyle w:val="ConsPlusNonformat"/>
              <w:widowControl/>
              <w:jc w:val="both"/>
              <w:rPr>
                <w:rFonts w:ascii="Times New Roman" w:hAnsi="Times New Roman"/>
                <w:sz w:val="24"/>
                <w:szCs w:val="24"/>
              </w:rPr>
            </w:pPr>
          </w:p>
        </w:tc>
      </w:tr>
      <w:tr w:rsidR="0093214C">
        <w:tc>
          <w:tcPr>
            <w:tcW w:w="3085" w:type="dxa"/>
          </w:tcPr>
          <w:p w:rsidR="0093214C" w:rsidRDefault="0093214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Ожидаемые результаты реализации Подпрограммы</w:t>
            </w:r>
          </w:p>
        </w:tc>
        <w:tc>
          <w:tcPr>
            <w:tcW w:w="5954" w:type="dxa"/>
          </w:tcPr>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безопасной и комфортной среды проживания и жизнедеятельности человека;</w:t>
            </w:r>
          </w:p>
          <w:p w:rsidR="0093214C" w:rsidRDefault="009321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улучшения демографической ситуации, снижения социальной напряженности в обществе;</w:t>
            </w:r>
          </w:p>
          <w:p w:rsidR="0093214C" w:rsidRDefault="0093214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повышение удовлетворенности населения Льговского района Курской области уровнем жилищно-коммунального обслуживания</w:t>
            </w:r>
          </w:p>
        </w:tc>
      </w:tr>
    </w:tbl>
    <w:p w:rsidR="0093214C" w:rsidRDefault="0093214C">
      <w:pPr>
        <w:autoSpaceDE w:val="0"/>
        <w:autoSpaceDN w:val="0"/>
        <w:adjustRightInd w:val="0"/>
        <w:spacing w:after="0" w:line="240" w:lineRule="auto"/>
        <w:ind w:firstLine="720"/>
        <w:jc w:val="center"/>
        <w:rPr>
          <w:rFonts w:ascii="Times New Roman" w:hAnsi="Times New Roman"/>
          <w:b/>
          <w:bCs/>
          <w:sz w:val="24"/>
          <w:szCs w:val="24"/>
        </w:rPr>
      </w:pPr>
    </w:p>
    <w:p w:rsidR="001C154F" w:rsidRDefault="001C154F">
      <w:pPr>
        <w:autoSpaceDE w:val="0"/>
        <w:autoSpaceDN w:val="0"/>
        <w:adjustRightInd w:val="0"/>
        <w:spacing w:after="0" w:line="240" w:lineRule="auto"/>
        <w:ind w:firstLine="720"/>
        <w:jc w:val="center"/>
        <w:rPr>
          <w:rFonts w:ascii="Times New Roman" w:hAnsi="Times New Roman"/>
          <w:b/>
          <w:bCs/>
          <w:sz w:val="24"/>
          <w:szCs w:val="24"/>
        </w:rPr>
      </w:pPr>
    </w:p>
    <w:p w:rsidR="001C154F" w:rsidRDefault="001C154F">
      <w:pPr>
        <w:autoSpaceDE w:val="0"/>
        <w:autoSpaceDN w:val="0"/>
        <w:adjustRightInd w:val="0"/>
        <w:spacing w:after="0" w:line="240" w:lineRule="auto"/>
        <w:ind w:firstLine="720"/>
        <w:jc w:val="center"/>
        <w:rPr>
          <w:rFonts w:ascii="Times New Roman" w:hAnsi="Times New Roman"/>
          <w:b/>
          <w:bCs/>
          <w:sz w:val="24"/>
          <w:szCs w:val="24"/>
        </w:rPr>
      </w:pPr>
    </w:p>
    <w:p w:rsidR="001C154F" w:rsidRDefault="001C154F">
      <w:pPr>
        <w:autoSpaceDE w:val="0"/>
        <w:autoSpaceDN w:val="0"/>
        <w:adjustRightInd w:val="0"/>
        <w:spacing w:after="0" w:line="240" w:lineRule="auto"/>
        <w:ind w:firstLine="720"/>
        <w:jc w:val="center"/>
        <w:rPr>
          <w:rFonts w:ascii="Times New Roman" w:hAnsi="Times New Roman"/>
          <w:b/>
          <w:bCs/>
          <w:sz w:val="24"/>
          <w:szCs w:val="24"/>
        </w:rPr>
      </w:pPr>
    </w:p>
    <w:p w:rsidR="001C154F" w:rsidRDefault="001C154F">
      <w:pPr>
        <w:autoSpaceDE w:val="0"/>
        <w:autoSpaceDN w:val="0"/>
        <w:adjustRightInd w:val="0"/>
        <w:spacing w:after="0" w:line="240" w:lineRule="auto"/>
        <w:ind w:firstLine="720"/>
        <w:jc w:val="center"/>
        <w:rPr>
          <w:rFonts w:ascii="Times New Roman" w:hAnsi="Times New Roman"/>
          <w:b/>
          <w:bCs/>
          <w:sz w:val="24"/>
          <w:szCs w:val="24"/>
        </w:rPr>
      </w:pPr>
    </w:p>
    <w:p w:rsidR="001C154F" w:rsidRDefault="001C154F">
      <w:pPr>
        <w:autoSpaceDE w:val="0"/>
        <w:autoSpaceDN w:val="0"/>
        <w:adjustRightInd w:val="0"/>
        <w:spacing w:after="0" w:line="240" w:lineRule="auto"/>
        <w:ind w:firstLine="720"/>
        <w:jc w:val="center"/>
        <w:rPr>
          <w:rFonts w:ascii="Times New Roman" w:hAnsi="Times New Roman"/>
          <w:b/>
          <w:bCs/>
          <w:sz w:val="24"/>
          <w:szCs w:val="24"/>
        </w:rPr>
      </w:pPr>
    </w:p>
    <w:p w:rsidR="001C154F" w:rsidRDefault="001C154F">
      <w:pPr>
        <w:autoSpaceDE w:val="0"/>
        <w:autoSpaceDN w:val="0"/>
        <w:adjustRightInd w:val="0"/>
        <w:spacing w:after="0" w:line="240" w:lineRule="auto"/>
        <w:ind w:firstLine="720"/>
        <w:jc w:val="center"/>
        <w:rPr>
          <w:rFonts w:ascii="Times New Roman" w:hAnsi="Times New Roman"/>
          <w:b/>
          <w:bCs/>
          <w:sz w:val="24"/>
          <w:szCs w:val="24"/>
        </w:rPr>
      </w:pPr>
    </w:p>
    <w:p w:rsidR="0093214C" w:rsidRDefault="0093214C">
      <w:pPr>
        <w:pStyle w:val="3"/>
        <w:ind w:firstLine="708"/>
        <w:jc w:val="both"/>
        <w:rPr>
          <w:b/>
        </w:rPr>
      </w:pPr>
      <w:r>
        <w:rPr>
          <w:b/>
        </w:rPr>
        <w:lastRenderedPageBreak/>
        <w:t>Основное мероприятие 3.1. «Реализация мер, направленных на переход к установлению социальных норм потребления коммунальных услуг на уровне, обеспечивающем эффективное энергопотребление населением, при усилении мер социальной защиты отдельных категорий граждан».</w:t>
      </w:r>
    </w:p>
    <w:p w:rsidR="0093214C" w:rsidRDefault="0093214C">
      <w:pPr>
        <w:pStyle w:val="3"/>
        <w:ind w:firstLine="708"/>
        <w:jc w:val="both"/>
      </w:pPr>
      <w:r>
        <w:t xml:space="preserve">Распоряжением Правительства Российской Федерации от 10 сентября 2012г.  №1650-р утвержден комплекс мер, направленных на переход к установлению социальной нормы потребления коммунальных услуг в Российской Федерации.  </w:t>
      </w:r>
    </w:p>
    <w:p w:rsidR="0093214C" w:rsidRDefault="0093214C">
      <w:pPr>
        <w:pStyle w:val="3"/>
        <w:ind w:firstLine="708"/>
        <w:jc w:val="both"/>
      </w:pPr>
      <w:r>
        <w:t>Социальная норма – это минимальный, но достаточный для жизнеобеспечения и доступный по цене объем (количество) потребления коммунальных услуг гражданином, обеспечивающий соблюдение принципа равнодоступности услуг и социальные гарантии социально незащищенным гражданам.</w:t>
      </w:r>
    </w:p>
    <w:p w:rsidR="00FB0B5A" w:rsidRDefault="0093214C">
      <w:pPr>
        <w:pStyle w:val="3"/>
        <w:ind w:firstLine="709"/>
        <w:jc w:val="both"/>
      </w:pPr>
      <w:r>
        <w:t xml:space="preserve">Вместе с тем, основной целью внедрения на территории Российской Федерации социального норматива потребления коммунальных услуг является стимулирование рационального потребления коммунальных услуг населением. Введения социальной нормы – это побуждение к энергосбережению, стимулирование к рациональному использованию топливно-энергетических ресурсов и холодной воды.  </w:t>
      </w:r>
    </w:p>
    <w:p w:rsidR="0093214C" w:rsidRDefault="0093214C">
      <w:pPr>
        <w:pStyle w:val="3"/>
        <w:ind w:firstLine="709"/>
        <w:jc w:val="both"/>
      </w:pPr>
      <w:r>
        <w:t>Прогнозируется, что новая система расчетов  учтет интересы потребителей и станет формироваться исходя из климатических особенностей регионов. Вместе с тем, внедрения социального норматива потребления коммунальных ресурсов подразумевает усиление социальной защиты отдельных категорий граждан. Так социально незащищенные слои населения будут оплачивать электроэнергию по льготному тарифу, будет дифференцирован социальный норматив и по другим параметрам, в том числе и разграничение на городское и сельское население, количество жильцов и те слои населения, кому это окажется не по силам, будут получать помощь от государства в виде адресных субсидий на оплату жилых помещений и коммунальных услуг. В настоящее время Министерство регионального развития определяется с размером среднего тарифа, методиками расчета. По подсчетам Министерства регионального развития Российской Федерации в социальную норму на электроэнергию и водоснабжение будет укладываться порядка 70% населения страны.</w:t>
      </w:r>
    </w:p>
    <w:p w:rsidR="0093214C" w:rsidRDefault="0093214C">
      <w:pPr>
        <w:pStyle w:val="3"/>
        <w:ind w:firstLine="709"/>
        <w:jc w:val="both"/>
      </w:pPr>
      <w:r>
        <w:t xml:space="preserve">Исполнителями мероприятия </w:t>
      </w:r>
      <w:r w:rsidR="00AD4D20">
        <w:t>3</w:t>
      </w:r>
      <w:r>
        <w:t>.</w:t>
      </w:r>
      <w:r w:rsidR="00AD4D20">
        <w:t>1</w:t>
      </w:r>
      <w:r>
        <w:t>. являются:</w:t>
      </w:r>
    </w:p>
    <w:p w:rsidR="0093214C" w:rsidRDefault="0093214C">
      <w:pPr>
        <w:pStyle w:val="3"/>
        <w:ind w:firstLine="709"/>
        <w:jc w:val="both"/>
      </w:pPr>
      <w:r>
        <w:t>органы  местного  самоуправления  муниципальных образований Льговского района Курской области;</w:t>
      </w:r>
    </w:p>
    <w:p w:rsidR="0093214C" w:rsidRDefault="0093214C">
      <w:pPr>
        <w:pStyle w:val="3"/>
        <w:ind w:firstLine="709"/>
        <w:jc w:val="both"/>
      </w:pPr>
      <w:r>
        <w:t>ресурсоснабжающие организации.</w:t>
      </w:r>
    </w:p>
    <w:p w:rsidR="0093214C" w:rsidRDefault="0093214C">
      <w:pPr>
        <w:pStyle w:val="3"/>
        <w:ind w:firstLine="709"/>
        <w:jc w:val="both"/>
      </w:pPr>
      <w:r>
        <w:t xml:space="preserve">Основными результатами реализации мероприятия </w:t>
      </w:r>
      <w:r w:rsidR="00AD4D20">
        <w:t>3</w:t>
      </w:r>
      <w:r>
        <w:t>.</w:t>
      </w:r>
      <w:r w:rsidR="00AD4D20">
        <w:t>1</w:t>
      </w:r>
      <w:r>
        <w:t>. будут являться: стимулирование рационального потребления коммунальных услуг населением, уход от перекрестного субсидирования и смягчение последствий повышения тарифа на электрическую энергию для населения</w:t>
      </w:r>
    </w:p>
    <w:p w:rsidR="0093214C" w:rsidRDefault="0093214C">
      <w:pPr>
        <w:pStyle w:val="3"/>
        <w:ind w:firstLine="709"/>
        <w:jc w:val="both"/>
      </w:pPr>
      <w:r>
        <w:t xml:space="preserve">Последствиями не реализации основного мероприятия </w:t>
      </w:r>
      <w:r w:rsidR="00AD4D20">
        <w:t>3</w:t>
      </w:r>
      <w:r>
        <w:t>.</w:t>
      </w:r>
      <w:r w:rsidR="00AD4D20">
        <w:t>1</w:t>
      </w:r>
      <w:r>
        <w:t>. будут нерациональное использование коммунальных услуг населением, рост стоимости коммунальных услуг и повлечет отклонение показателя (индикатора)  Муниципальной программы «Уровень возмещения населением затрат на предоставление жилищно-коммунальных услуг по установленным для населения тарифам».</w:t>
      </w:r>
    </w:p>
    <w:p w:rsidR="0093214C" w:rsidRDefault="0093214C">
      <w:pPr>
        <w:pStyle w:val="3"/>
        <w:ind w:firstLine="708"/>
        <w:jc w:val="both"/>
        <w:rPr>
          <w:b/>
        </w:rPr>
      </w:pPr>
    </w:p>
    <w:p w:rsidR="0093214C" w:rsidRDefault="0093214C">
      <w:pPr>
        <w:pStyle w:val="3"/>
        <w:ind w:firstLine="708"/>
        <w:jc w:val="both"/>
        <w:rPr>
          <w:b/>
        </w:rPr>
      </w:pPr>
      <w:r>
        <w:rPr>
          <w:b/>
        </w:rPr>
        <w:t>Основное мероприятие 3.</w:t>
      </w:r>
      <w:r w:rsidR="00FB0B5A">
        <w:rPr>
          <w:b/>
        </w:rPr>
        <w:t>2</w:t>
      </w:r>
      <w:r>
        <w:rPr>
          <w:b/>
        </w:rPr>
        <w:t>. «Модернизация объектов коммунальной инфраструктуры в Льговского района Курской области».</w:t>
      </w:r>
    </w:p>
    <w:p w:rsidR="0093214C" w:rsidRDefault="0093214C">
      <w:pPr>
        <w:pStyle w:val="3"/>
        <w:ind w:firstLine="709"/>
        <w:jc w:val="both"/>
      </w:pPr>
      <w:r>
        <w:t>В рамках данного мероприятия предусматривается реализация комплекса мер, направленных на предоставление населению качественных жилищно-коммунальных услуг путем модернизации объектов коммунальной инфраструктуры.</w:t>
      </w:r>
    </w:p>
    <w:p w:rsidR="0093214C" w:rsidRDefault="0093214C">
      <w:pPr>
        <w:pStyle w:val="3"/>
        <w:ind w:firstLine="709"/>
        <w:jc w:val="both"/>
      </w:pPr>
      <w:r>
        <w:t>Исполнителями данного мероприятия являются органы  местного  самоуправления  муниципальных образований Льговского района Курской области.</w:t>
      </w:r>
    </w:p>
    <w:p w:rsidR="0093214C" w:rsidRDefault="0093214C">
      <w:pPr>
        <w:pStyle w:val="3"/>
        <w:ind w:firstLine="709"/>
        <w:jc w:val="both"/>
      </w:pPr>
      <w:r>
        <w:t xml:space="preserve">Основным результатом реализации мероприятия </w:t>
      </w:r>
      <w:r w:rsidR="00AD4D20">
        <w:t>3</w:t>
      </w:r>
      <w:r>
        <w:t>.</w:t>
      </w:r>
      <w:r w:rsidR="00FB0B5A">
        <w:t>2.</w:t>
      </w:r>
      <w:r>
        <w:t xml:space="preserve"> будет улучшение условий жизнедеятельности населения.</w:t>
      </w:r>
    </w:p>
    <w:p w:rsidR="0093214C" w:rsidRDefault="0093214C">
      <w:pPr>
        <w:pStyle w:val="3"/>
        <w:ind w:firstLine="709"/>
        <w:jc w:val="both"/>
      </w:pPr>
      <w:r>
        <w:lastRenderedPageBreak/>
        <w:t xml:space="preserve">Последствием не реализации основного мероприятия </w:t>
      </w:r>
      <w:r w:rsidR="00AD4D20">
        <w:t>3</w:t>
      </w:r>
      <w:r>
        <w:t>.</w:t>
      </w:r>
      <w:r w:rsidR="00FB0B5A">
        <w:t>2</w:t>
      </w:r>
      <w:r>
        <w:t>. будет снижение качества жизнедеятельности населения и повлечет отклонение следующих показателей (индикаторов) Муниципальной программы:</w:t>
      </w:r>
    </w:p>
    <w:p w:rsidR="0093214C" w:rsidRDefault="0093214C">
      <w:pPr>
        <w:pStyle w:val="3"/>
        <w:ind w:firstLine="709"/>
        <w:jc w:val="both"/>
      </w:pPr>
      <w:r>
        <w:t>«Доля потерь тепловой энергии в суммарном объеме отпуска тепловой энергии»;</w:t>
      </w:r>
    </w:p>
    <w:p w:rsidR="0093214C" w:rsidRDefault="0093214C">
      <w:pPr>
        <w:pStyle w:val="3"/>
        <w:ind w:firstLine="709"/>
        <w:jc w:val="both"/>
      </w:pPr>
      <w:r>
        <w:t>«Уровень износа коммунальной инфраструктуры»;</w:t>
      </w:r>
    </w:p>
    <w:p w:rsidR="0093214C" w:rsidRDefault="0093214C">
      <w:pPr>
        <w:pStyle w:val="3"/>
        <w:ind w:firstLine="709"/>
        <w:jc w:val="both"/>
      </w:pPr>
      <w:r>
        <w:t>«Доля убыточных организаций жилищно-коммунального хозяйства».</w:t>
      </w:r>
    </w:p>
    <w:p w:rsidR="0093214C" w:rsidRDefault="0093214C">
      <w:pPr>
        <w:autoSpaceDE w:val="0"/>
        <w:autoSpaceDN w:val="0"/>
        <w:adjustRightInd w:val="0"/>
        <w:spacing w:after="0" w:line="240" w:lineRule="auto"/>
        <w:jc w:val="center"/>
        <w:rPr>
          <w:rFonts w:ascii="Times New Roman" w:hAnsi="Times New Roman"/>
          <w:b/>
          <w:sz w:val="24"/>
          <w:szCs w:val="24"/>
        </w:rPr>
      </w:pPr>
    </w:p>
    <w:p w:rsidR="0093214C" w:rsidRDefault="0093214C">
      <w:pPr>
        <w:pStyle w:val="a7"/>
        <w:numPr>
          <w:ilvl w:val="0"/>
          <w:numId w:val="3"/>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Обоснование объема финансовых ресурсов, необходимых для реализации муниципальной программы</w:t>
      </w:r>
    </w:p>
    <w:p w:rsidR="0093214C" w:rsidRDefault="0093214C">
      <w:pPr>
        <w:pStyle w:val="ConsPlusNormal"/>
        <w:ind w:left="1080" w:firstLine="0"/>
        <w:jc w:val="both"/>
        <w:rPr>
          <w:rFonts w:ascii="Times New Roman" w:hAnsi="Times New Roman" w:cs="Times New Roman"/>
          <w:sz w:val="24"/>
          <w:szCs w:val="24"/>
        </w:rPr>
      </w:pP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Расходы на реализацию муниципальной программы формируются за счет средств федерального бюджета, бюджета Курской области, бюджетов муниципальных образований и средств внебюджетных источников.</w:t>
      </w:r>
    </w:p>
    <w:p w:rsidR="0093214C" w:rsidRDefault="009321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Курской области.</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 ресурсного обеспечения реализации муниципальной программы за счет с</w:t>
      </w:r>
      <w:r w:rsidR="00D818BA">
        <w:rPr>
          <w:rFonts w:ascii="Times New Roman" w:hAnsi="Times New Roman" w:cs="Times New Roman"/>
          <w:sz w:val="24"/>
          <w:szCs w:val="24"/>
        </w:rPr>
        <w:t>редств районного бюджета на 201</w:t>
      </w:r>
      <w:r w:rsidR="001C154F">
        <w:rPr>
          <w:rFonts w:ascii="Times New Roman" w:hAnsi="Times New Roman" w:cs="Times New Roman"/>
          <w:sz w:val="24"/>
          <w:szCs w:val="24"/>
        </w:rPr>
        <w:t>9</w:t>
      </w:r>
      <w:r w:rsidR="00D818BA">
        <w:rPr>
          <w:rFonts w:ascii="Times New Roman" w:hAnsi="Times New Roman" w:cs="Times New Roman"/>
          <w:sz w:val="24"/>
          <w:szCs w:val="24"/>
        </w:rPr>
        <w:t>-202</w:t>
      </w:r>
      <w:r w:rsidR="001C154F">
        <w:rPr>
          <w:rFonts w:ascii="Times New Roman" w:hAnsi="Times New Roman" w:cs="Times New Roman"/>
          <w:sz w:val="24"/>
          <w:szCs w:val="24"/>
        </w:rPr>
        <w:t>1</w:t>
      </w:r>
      <w:r>
        <w:rPr>
          <w:rFonts w:ascii="Times New Roman" w:hAnsi="Times New Roman" w:cs="Times New Roman"/>
          <w:sz w:val="24"/>
          <w:szCs w:val="24"/>
        </w:rPr>
        <w:t xml:space="preserve"> годы. </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 финансирования муниц</w:t>
      </w:r>
      <w:r w:rsidR="00D818BA">
        <w:rPr>
          <w:rFonts w:ascii="Times New Roman" w:hAnsi="Times New Roman" w:cs="Times New Roman"/>
          <w:sz w:val="24"/>
          <w:szCs w:val="24"/>
        </w:rPr>
        <w:t>ипальной программы в период 201</w:t>
      </w:r>
      <w:r w:rsidR="001C154F">
        <w:rPr>
          <w:rFonts w:ascii="Times New Roman" w:hAnsi="Times New Roman" w:cs="Times New Roman"/>
          <w:sz w:val="24"/>
          <w:szCs w:val="24"/>
        </w:rPr>
        <w:t>9</w:t>
      </w:r>
      <w:r w:rsidR="00D818BA">
        <w:rPr>
          <w:rFonts w:ascii="Times New Roman" w:hAnsi="Times New Roman" w:cs="Times New Roman"/>
          <w:sz w:val="24"/>
          <w:szCs w:val="24"/>
        </w:rPr>
        <w:t>-202</w:t>
      </w:r>
      <w:r w:rsidR="001C154F">
        <w:rPr>
          <w:rFonts w:ascii="Times New Roman" w:hAnsi="Times New Roman" w:cs="Times New Roman"/>
          <w:sz w:val="24"/>
          <w:szCs w:val="24"/>
        </w:rPr>
        <w:t xml:space="preserve">1 </w:t>
      </w:r>
      <w:r>
        <w:rPr>
          <w:rFonts w:ascii="Times New Roman" w:hAnsi="Times New Roman" w:cs="Times New Roman"/>
          <w:sz w:val="24"/>
          <w:szCs w:val="24"/>
        </w:rPr>
        <w:t xml:space="preserve">гг. приведен на уровне финансового обеспечения </w:t>
      </w:r>
      <w:r w:rsidRPr="001C154F">
        <w:rPr>
          <w:rFonts w:ascii="Times New Roman" w:hAnsi="Times New Roman" w:cs="Times New Roman"/>
          <w:sz w:val="24"/>
          <w:szCs w:val="24"/>
        </w:rPr>
        <w:t>201</w:t>
      </w:r>
      <w:r w:rsidR="00C42AE1">
        <w:rPr>
          <w:rFonts w:ascii="Times New Roman" w:hAnsi="Times New Roman" w:cs="Times New Roman"/>
          <w:sz w:val="24"/>
          <w:szCs w:val="24"/>
        </w:rPr>
        <w:t>8</w:t>
      </w:r>
      <w:r>
        <w:rPr>
          <w:rFonts w:ascii="Times New Roman" w:hAnsi="Times New Roman" w:cs="Times New Roman"/>
          <w:sz w:val="24"/>
          <w:szCs w:val="24"/>
        </w:rPr>
        <w:t xml:space="preserve"> года, т.е. окончания первого этапа реализации муниципальной программы.</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в 201</w:t>
      </w:r>
      <w:r w:rsidR="001C154F">
        <w:rPr>
          <w:rFonts w:ascii="Times New Roman" w:hAnsi="Times New Roman" w:cs="Times New Roman"/>
          <w:sz w:val="24"/>
          <w:szCs w:val="24"/>
        </w:rPr>
        <w:t>9</w:t>
      </w:r>
      <w:r>
        <w:rPr>
          <w:rFonts w:ascii="Times New Roman" w:hAnsi="Times New Roman" w:cs="Times New Roman"/>
          <w:sz w:val="24"/>
          <w:szCs w:val="24"/>
        </w:rPr>
        <w:t>-20</w:t>
      </w:r>
      <w:r w:rsidR="00D818BA">
        <w:rPr>
          <w:rFonts w:ascii="Times New Roman" w:hAnsi="Times New Roman" w:cs="Times New Roman"/>
          <w:sz w:val="24"/>
          <w:szCs w:val="24"/>
        </w:rPr>
        <w:t>2</w:t>
      </w:r>
      <w:r w:rsidR="001C154F">
        <w:rPr>
          <w:rFonts w:ascii="Times New Roman" w:hAnsi="Times New Roman" w:cs="Times New Roman"/>
          <w:sz w:val="24"/>
          <w:szCs w:val="24"/>
        </w:rPr>
        <w:t>1</w:t>
      </w:r>
      <w:r>
        <w:rPr>
          <w:rFonts w:ascii="Times New Roman" w:hAnsi="Times New Roman" w:cs="Times New Roman"/>
          <w:sz w:val="24"/>
          <w:szCs w:val="24"/>
        </w:rPr>
        <w:t xml:space="preserve"> годах составит </w:t>
      </w:r>
      <w:r w:rsidR="001C154F">
        <w:rPr>
          <w:rFonts w:ascii="Times New Roman" w:hAnsi="Times New Roman" w:cs="Times New Roman"/>
          <w:sz w:val="24"/>
          <w:szCs w:val="24"/>
        </w:rPr>
        <w:t>54446,184</w:t>
      </w:r>
      <w:r>
        <w:rPr>
          <w:rFonts w:ascii="Times New Roman" w:hAnsi="Times New Roman" w:cs="Times New Roman"/>
          <w:b/>
          <w:sz w:val="24"/>
          <w:szCs w:val="24"/>
        </w:rPr>
        <w:t xml:space="preserve"> </w:t>
      </w:r>
      <w:r>
        <w:rPr>
          <w:rFonts w:ascii="Times New Roman" w:hAnsi="Times New Roman" w:cs="Times New Roman"/>
          <w:sz w:val="24"/>
          <w:szCs w:val="24"/>
        </w:rPr>
        <w:t>тыс. рублей, в том числе:</w:t>
      </w:r>
    </w:p>
    <w:p w:rsidR="00C42AE1" w:rsidRDefault="00C42A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региональный бюджет – 43012,037 тыс. рублей,</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местны</w:t>
      </w:r>
      <w:r w:rsidR="00C42AE1">
        <w:rPr>
          <w:rFonts w:ascii="Times New Roman" w:hAnsi="Times New Roman" w:cs="Times New Roman"/>
          <w:sz w:val="24"/>
          <w:szCs w:val="24"/>
        </w:rPr>
        <w:t>й бюджет</w:t>
      </w:r>
      <w:r>
        <w:rPr>
          <w:rFonts w:ascii="Times New Roman" w:hAnsi="Times New Roman" w:cs="Times New Roman"/>
          <w:sz w:val="24"/>
          <w:szCs w:val="24"/>
        </w:rPr>
        <w:t xml:space="preserve"> – </w:t>
      </w:r>
      <w:r w:rsidR="001C154F">
        <w:rPr>
          <w:rFonts w:ascii="Times New Roman" w:hAnsi="Times New Roman" w:cs="Times New Roman"/>
          <w:sz w:val="24"/>
          <w:szCs w:val="24"/>
        </w:rPr>
        <w:t>8074,147</w:t>
      </w:r>
      <w:r>
        <w:rPr>
          <w:rFonts w:ascii="Times New Roman" w:hAnsi="Times New Roman" w:cs="Times New Roman"/>
          <w:sz w:val="24"/>
          <w:szCs w:val="24"/>
        </w:rPr>
        <w:t xml:space="preserve"> тыс. рублей,</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 </w:t>
      </w:r>
      <w:r w:rsidR="00C42AE1">
        <w:rPr>
          <w:rFonts w:ascii="Times New Roman" w:hAnsi="Times New Roman" w:cs="Times New Roman"/>
          <w:sz w:val="24"/>
          <w:szCs w:val="24"/>
        </w:rPr>
        <w:t>3360,0 тыс. рублей.</w:t>
      </w:r>
    </w:p>
    <w:p w:rsidR="0093214C" w:rsidRDefault="0093214C">
      <w:pPr>
        <w:pStyle w:val="11"/>
        <w:ind w:firstLine="709"/>
        <w:jc w:val="both"/>
      </w:pPr>
      <w:r>
        <w:t>подпрограмма 1 «Управление муниципальной программой и обеспечение условий реализации» муниципальной программы «Обеспечение доступным и комфортным жильем и коммунальными услугами граждан в Льговском районе Курской области на 201</w:t>
      </w:r>
      <w:r w:rsidR="003D6A76">
        <w:t>9</w:t>
      </w:r>
      <w:r>
        <w:t>-20</w:t>
      </w:r>
      <w:r w:rsidR="00D818BA">
        <w:t>2</w:t>
      </w:r>
      <w:r w:rsidR="003D6A76">
        <w:t>1</w:t>
      </w:r>
      <w:r>
        <w:t xml:space="preserve"> годы»:</w:t>
      </w:r>
    </w:p>
    <w:p w:rsidR="0093214C" w:rsidRDefault="0093214C">
      <w:pPr>
        <w:autoSpaceDE w:val="0"/>
        <w:autoSpaceDN w:val="0"/>
        <w:adjustRightInd w:val="0"/>
        <w:spacing w:after="0" w:line="240" w:lineRule="auto"/>
        <w:ind w:right="-108" w:firstLine="720"/>
        <w:jc w:val="both"/>
        <w:rPr>
          <w:rFonts w:ascii="Times New Roman" w:hAnsi="Times New Roman"/>
          <w:sz w:val="24"/>
          <w:szCs w:val="24"/>
        </w:rPr>
      </w:pPr>
      <w:r>
        <w:rPr>
          <w:rFonts w:ascii="Times New Roman" w:hAnsi="Times New Roman"/>
          <w:sz w:val="24"/>
          <w:szCs w:val="24"/>
        </w:rPr>
        <w:t>подпрограмма 2 «Создание условий для обеспечения доступным и комфортным жильем граждан в Льговском районе Курской области» муниципальной программы «Обеспечение доступным и комфортным жильем и коммунальными услугами граждан в Льговском районе Курской области на 201</w:t>
      </w:r>
      <w:r w:rsidR="003D6A76">
        <w:rPr>
          <w:rFonts w:ascii="Times New Roman" w:hAnsi="Times New Roman"/>
          <w:sz w:val="24"/>
          <w:szCs w:val="24"/>
        </w:rPr>
        <w:t>9</w:t>
      </w:r>
      <w:r>
        <w:rPr>
          <w:rFonts w:ascii="Times New Roman" w:hAnsi="Times New Roman"/>
          <w:sz w:val="24"/>
          <w:szCs w:val="24"/>
        </w:rPr>
        <w:t>-20</w:t>
      </w:r>
      <w:r w:rsidR="00D818BA">
        <w:rPr>
          <w:rFonts w:ascii="Times New Roman" w:hAnsi="Times New Roman"/>
          <w:sz w:val="24"/>
          <w:szCs w:val="24"/>
        </w:rPr>
        <w:t>2</w:t>
      </w:r>
      <w:r w:rsidR="003D6A76">
        <w:rPr>
          <w:rFonts w:ascii="Times New Roman" w:hAnsi="Times New Roman"/>
          <w:sz w:val="24"/>
          <w:szCs w:val="24"/>
        </w:rPr>
        <w:t>1</w:t>
      </w:r>
      <w:r>
        <w:rPr>
          <w:rFonts w:ascii="Times New Roman" w:hAnsi="Times New Roman"/>
          <w:sz w:val="24"/>
          <w:szCs w:val="24"/>
        </w:rPr>
        <w:t xml:space="preserve"> годы»:</w:t>
      </w:r>
    </w:p>
    <w:p w:rsidR="0093214C" w:rsidRDefault="0093214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201</w:t>
      </w:r>
      <w:r w:rsidR="003D6A76">
        <w:rPr>
          <w:rFonts w:ascii="Times New Roman" w:hAnsi="Times New Roman" w:cs="Times New Roman"/>
          <w:sz w:val="24"/>
          <w:szCs w:val="24"/>
        </w:rPr>
        <w:t>9</w:t>
      </w:r>
      <w:r>
        <w:rPr>
          <w:rFonts w:ascii="Times New Roman" w:hAnsi="Times New Roman" w:cs="Times New Roman"/>
          <w:sz w:val="24"/>
          <w:szCs w:val="24"/>
        </w:rPr>
        <w:t xml:space="preserve"> год – </w:t>
      </w:r>
      <w:r w:rsidR="00E07892">
        <w:rPr>
          <w:rFonts w:ascii="Times New Roman" w:hAnsi="Times New Roman" w:cs="Times New Roman"/>
          <w:sz w:val="24"/>
          <w:szCs w:val="24"/>
        </w:rPr>
        <w:t xml:space="preserve"> </w:t>
      </w:r>
      <w:r w:rsidR="00C42AE1">
        <w:rPr>
          <w:rFonts w:ascii="Times New Roman" w:hAnsi="Times New Roman" w:cs="Times New Roman"/>
          <w:sz w:val="24"/>
          <w:szCs w:val="24"/>
        </w:rPr>
        <w:t>34923,434</w:t>
      </w:r>
      <w:r w:rsidR="00E07892">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93214C" w:rsidRDefault="00D818BA">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20</w:t>
      </w:r>
      <w:r w:rsidR="003D6A76">
        <w:rPr>
          <w:rFonts w:ascii="Times New Roman" w:hAnsi="Times New Roman" w:cs="Times New Roman"/>
          <w:sz w:val="24"/>
          <w:szCs w:val="24"/>
        </w:rPr>
        <w:t>20</w:t>
      </w:r>
      <w:r w:rsidR="0093214C">
        <w:rPr>
          <w:rFonts w:ascii="Times New Roman" w:hAnsi="Times New Roman" w:cs="Times New Roman"/>
          <w:sz w:val="24"/>
          <w:szCs w:val="24"/>
        </w:rPr>
        <w:t xml:space="preserve"> год –  </w:t>
      </w:r>
      <w:r w:rsidR="00C42AE1">
        <w:rPr>
          <w:rFonts w:ascii="Times New Roman" w:hAnsi="Times New Roman" w:cs="Times New Roman"/>
          <w:sz w:val="24"/>
          <w:szCs w:val="24"/>
        </w:rPr>
        <w:t>12745,25</w:t>
      </w:r>
      <w:r w:rsidR="00E07892">
        <w:rPr>
          <w:rFonts w:ascii="Times New Roman" w:hAnsi="Times New Roman" w:cs="Times New Roman"/>
          <w:sz w:val="24"/>
          <w:szCs w:val="24"/>
        </w:rPr>
        <w:t xml:space="preserve"> </w:t>
      </w:r>
      <w:r w:rsidR="0093214C">
        <w:rPr>
          <w:rFonts w:ascii="Times New Roman" w:hAnsi="Times New Roman" w:cs="Times New Roman"/>
          <w:sz w:val="24"/>
          <w:szCs w:val="24"/>
        </w:rPr>
        <w:t>тыс. рублей,</w:t>
      </w:r>
    </w:p>
    <w:p w:rsidR="0093214C" w:rsidRDefault="00D818BA">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202</w:t>
      </w:r>
      <w:r w:rsidR="003D6A76">
        <w:rPr>
          <w:rFonts w:ascii="Times New Roman" w:hAnsi="Times New Roman" w:cs="Times New Roman"/>
          <w:sz w:val="24"/>
          <w:szCs w:val="24"/>
        </w:rPr>
        <w:t>1</w:t>
      </w:r>
      <w:r w:rsidR="0093214C">
        <w:rPr>
          <w:rFonts w:ascii="Times New Roman" w:hAnsi="Times New Roman" w:cs="Times New Roman"/>
          <w:sz w:val="24"/>
          <w:szCs w:val="24"/>
        </w:rPr>
        <w:t xml:space="preserve"> год -   </w:t>
      </w:r>
      <w:r w:rsidR="003D6A76">
        <w:rPr>
          <w:rFonts w:ascii="Times New Roman" w:hAnsi="Times New Roman" w:cs="Times New Roman"/>
          <w:sz w:val="24"/>
          <w:szCs w:val="24"/>
        </w:rPr>
        <w:t>6777,5</w:t>
      </w:r>
      <w:r w:rsidR="0093214C">
        <w:rPr>
          <w:rFonts w:ascii="Times New Roman" w:hAnsi="Times New Roman" w:cs="Times New Roman"/>
          <w:sz w:val="24"/>
          <w:szCs w:val="24"/>
        </w:rPr>
        <w:t xml:space="preserve">  </w:t>
      </w:r>
      <w:r w:rsidR="00E07892">
        <w:rPr>
          <w:rFonts w:ascii="Times New Roman" w:hAnsi="Times New Roman" w:cs="Times New Roman"/>
          <w:sz w:val="24"/>
          <w:szCs w:val="24"/>
        </w:rPr>
        <w:t xml:space="preserve"> </w:t>
      </w:r>
      <w:r w:rsidR="0093214C">
        <w:rPr>
          <w:rFonts w:ascii="Times New Roman" w:hAnsi="Times New Roman" w:cs="Times New Roman"/>
          <w:sz w:val="24"/>
          <w:szCs w:val="24"/>
        </w:rPr>
        <w:t>тыс. рублей,</w:t>
      </w:r>
    </w:p>
    <w:p w:rsidR="0093214C" w:rsidRDefault="0093214C">
      <w:pPr>
        <w:pStyle w:val="ConsPlusNormal"/>
        <w:jc w:val="both"/>
        <w:rPr>
          <w:rFonts w:ascii="Times New Roman" w:hAnsi="Times New Roman" w:cs="Times New Roman"/>
          <w:sz w:val="24"/>
          <w:szCs w:val="24"/>
        </w:rPr>
      </w:pPr>
      <w:r>
        <w:rPr>
          <w:rFonts w:ascii="Times New Roman" w:hAnsi="Times New Roman" w:cs="Times New Roman"/>
          <w:sz w:val="24"/>
          <w:szCs w:val="24"/>
        </w:rPr>
        <w:t>подпрограмма 3 «Обеспечение качественными услугами ЖКХ населения Льговского района Курской области» муниципальной программы «Обеспечение доступным и комфортным жильем и коммунальными услугами граждан в Льговско</w:t>
      </w:r>
      <w:r w:rsidR="00D818BA">
        <w:rPr>
          <w:rFonts w:ascii="Times New Roman" w:hAnsi="Times New Roman" w:cs="Times New Roman"/>
          <w:sz w:val="24"/>
          <w:szCs w:val="24"/>
        </w:rPr>
        <w:t>м районе Курской области на 201</w:t>
      </w:r>
      <w:r w:rsidR="003D6A76">
        <w:rPr>
          <w:rFonts w:ascii="Times New Roman" w:hAnsi="Times New Roman" w:cs="Times New Roman"/>
          <w:sz w:val="24"/>
          <w:szCs w:val="24"/>
        </w:rPr>
        <w:t>9</w:t>
      </w:r>
      <w:r w:rsidR="00D818BA">
        <w:rPr>
          <w:rFonts w:ascii="Times New Roman" w:hAnsi="Times New Roman" w:cs="Times New Roman"/>
          <w:sz w:val="24"/>
          <w:szCs w:val="24"/>
        </w:rPr>
        <w:t>-202</w:t>
      </w:r>
      <w:r w:rsidR="003D6A76">
        <w:rPr>
          <w:rFonts w:ascii="Times New Roman" w:hAnsi="Times New Roman" w:cs="Times New Roman"/>
          <w:sz w:val="24"/>
          <w:szCs w:val="24"/>
        </w:rPr>
        <w:t>1</w:t>
      </w:r>
      <w:r>
        <w:rPr>
          <w:rFonts w:ascii="Times New Roman" w:hAnsi="Times New Roman" w:cs="Times New Roman"/>
          <w:sz w:val="24"/>
          <w:szCs w:val="24"/>
        </w:rPr>
        <w:t xml:space="preserve"> годы»:</w:t>
      </w:r>
    </w:p>
    <w:p w:rsidR="0093214C" w:rsidRDefault="009321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w:t>
      </w:r>
    </w:p>
    <w:p w:rsidR="0093214C" w:rsidRDefault="0093214C">
      <w:pPr>
        <w:pStyle w:val="ConsPlusNonformat"/>
        <w:widowControl/>
        <w:ind w:firstLine="708"/>
        <w:jc w:val="both"/>
        <w:rPr>
          <w:rFonts w:ascii="Times New Roman" w:hAnsi="Times New Roman" w:cs="Times New Roman"/>
          <w:sz w:val="24"/>
          <w:szCs w:val="24"/>
        </w:rPr>
      </w:pPr>
    </w:p>
    <w:p w:rsidR="0093214C" w:rsidRDefault="0093214C">
      <w:pPr>
        <w:pStyle w:val="a7"/>
        <w:numPr>
          <w:ilvl w:val="0"/>
          <w:numId w:val="3"/>
        </w:numPr>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Методика оценки эффективности муниципальной программы </w:t>
      </w:r>
    </w:p>
    <w:p w:rsidR="0093214C" w:rsidRDefault="0093214C">
      <w:pPr>
        <w:autoSpaceDE w:val="0"/>
        <w:autoSpaceDN w:val="0"/>
        <w:adjustRightInd w:val="0"/>
        <w:spacing w:after="0" w:line="240" w:lineRule="auto"/>
        <w:ind w:firstLine="708"/>
        <w:jc w:val="both"/>
        <w:rPr>
          <w:rFonts w:ascii="Times New Roman" w:hAnsi="Times New Roman"/>
          <w:sz w:val="24"/>
          <w:szCs w:val="24"/>
        </w:rPr>
      </w:pP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w:t>
      </w:r>
      <w:bookmarkStart w:id="0" w:name="sub_121244"/>
      <w:r>
        <w:rPr>
          <w:rFonts w:ascii="Times New Roman" w:hAnsi="Times New Roman"/>
          <w:sz w:val="24"/>
          <w:szCs w:val="24"/>
        </w:rPr>
        <w:t>ильное управленческое решение.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w:t>
      </w:r>
      <w:r>
        <w:rPr>
          <w:rFonts w:ascii="Times New Roman" w:hAnsi="Times New Roman"/>
          <w:sz w:val="24"/>
          <w:szCs w:val="24"/>
        </w:rPr>
        <w:lastRenderedPageBreak/>
        <w:t xml:space="preserve">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bookmarkEnd w:id="0"/>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Методика включает проведение количественных оценок эффективности по следующим направлениям:</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степень соответствия фактических затрат районного бюджета запланированному уровню (оценка полноты использования бюджетных средств);</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эффективность использования средств районного бюджета (оценка экономической эффективности достижения результатов).</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Расчет результативности по каждому показателю муниципальной программы проводится по формуле: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sidRPr="00AB3F8D">
        <w:rPr>
          <w:rFonts w:ascii="Times New Roman" w:hAnsi="Times New Roman"/>
          <w:sz w:val="24"/>
          <w:szCs w:val="24"/>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7" o:title=""/>
          </v:shape>
          <o:OLEObject Type="Embed" ProgID="Equation.3" ShapeID="_x0000_i1025" DrawAspect="Content" ObjectID="_1603261083" r:id="rId8"/>
        </w:object>
      </w:r>
      <w:r>
        <w:rPr>
          <w:rFonts w:ascii="Times New Roman" w:hAnsi="Times New Roman"/>
          <w:sz w:val="24"/>
          <w:szCs w:val="24"/>
        </w:rPr>
        <w:t> ,</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где: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Ei – степень достижения  i - показателя муниципальной программы (процентов);</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Tfi – фактическое значение показателя;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TNi – установленное муниципальной программой целевое значение  показателя.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Расчет результативности реализации муниципальной программы в целом проводится по формуле: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sidRPr="00AB3F8D">
        <w:rPr>
          <w:rFonts w:ascii="Times New Roman" w:hAnsi="Times New Roman"/>
          <w:sz w:val="24"/>
          <w:szCs w:val="24"/>
        </w:rPr>
        <w:object w:dxaOrig="2140" w:dyaOrig="1080">
          <v:shape id="_x0000_i1026" type="#_x0000_t75" style="width:107.25pt;height:54pt" o:ole="">
            <v:imagedata r:id="rId9" o:title=""/>
          </v:shape>
          <o:OLEObject Type="Embed" ProgID="Equation.3" ShapeID="_x0000_i1026" DrawAspect="Content" ObjectID="_1603261084" r:id="rId10"/>
        </w:object>
      </w:r>
      <w:r>
        <w:rPr>
          <w:rFonts w:ascii="Times New Roman" w:hAnsi="Times New Roman"/>
          <w:sz w:val="24"/>
          <w:szCs w:val="24"/>
        </w:rPr>
        <w:t>,</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где: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 - результативность реализации муниципальной программы (процентов);</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 - количество показателей Программы.</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целях оценки степени достижения запланированных результатов муниципальной программы устанавливаются следующие критерии:</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Расчет степени соответствия фактических затрат районного бюджета на реализацию муниципальной программы запланированному уровню производится по </w:t>
      </w:r>
      <w:bookmarkStart w:id="1" w:name="OLE_LINK1"/>
      <w:bookmarkStart w:id="2" w:name="OLE_LINK2"/>
      <w:r>
        <w:rPr>
          <w:rFonts w:ascii="Times New Roman" w:hAnsi="Times New Roman"/>
          <w:sz w:val="24"/>
          <w:szCs w:val="24"/>
        </w:rPr>
        <w:t>следующей формуле:</w:t>
      </w:r>
    </w:p>
    <w:bookmarkEnd w:id="1"/>
    <w:bookmarkEnd w:id="2"/>
    <w:p w:rsidR="0093214C" w:rsidRDefault="0093214C">
      <w:pPr>
        <w:autoSpaceDE w:val="0"/>
        <w:autoSpaceDN w:val="0"/>
        <w:adjustRightInd w:val="0"/>
        <w:spacing w:after="0" w:line="240" w:lineRule="auto"/>
        <w:ind w:firstLine="708"/>
        <w:jc w:val="both"/>
        <w:rPr>
          <w:rFonts w:ascii="Times New Roman" w:hAnsi="Times New Roman"/>
          <w:sz w:val="24"/>
          <w:szCs w:val="24"/>
        </w:rPr>
      </w:pPr>
      <w:r w:rsidRPr="00AB3F8D">
        <w:rPr>
          <w:rFonts w:ascii="Times New Roman" w:hAnsi="Times New Roman"/>
          <w:position w:val="-24"/>
          <w:sz w:val="24"/>
          <w:szCs w:val="24"/>
        </w:rPr>
        <w:object w:dxaOrig="1640" w:dyaOrig="620">
          <v:shape id="_x0000_i1027" type="#_x0000_t75" style="width:82.5pt;height:30.75pt" o:ole="">
            <v:imagedata r:id="rId11" o:title=""/>
          </v:shape>
          <o:OLEObject Type="Embed" ProgID="Equation.3" ShapeID="_x0000_i1027" DrawAspect="Content" ObjectID="_1603261085" r:id="rId12"/>
        </w:object>
      </w:r>
      <w:r>
        <w:rPr>
          <w:rFonts w:ascii="Times New Roman" w:hAnsi="Times New Roman"/>
          <w:sz w:val="24"/>
          <w:szCs w:val="24"/>
        </w:rPr>
        <w:t>,</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где: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 – полнота использования бюджетных средств;</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ЗО – фактические расходы районного бюджета на реализацию муниципальной программы в соответствующем периоде;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ЗП – запланированные районным бюджетом расходы на реализацию муниципальной программы в соответствующей периоде.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целях оценки степени соответствия фактических затрат районного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результативности «E» и значение показателя полноты использования бюджетных средств «П» равны или больше 70%, то степень соответствия фактических затрат районного бюджета на реализацию муниципальной программы запланированному уровню оценивается как удовлетворительная;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значения показателя результативности «E» меньше 70%, а значение показателя полноты использования бюджетных средств «П» равно 100%, то степень соответствия фактических затрат районного бюджета на реализацию муниципальной программы запланированному уровню оценивается как неудовлетворительная.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Расчет эффективности использования средств районного бюджета на реализацию муниципальной программы производится по следующей формуле:  </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sidRPr="00AB3F8D">
        <w:rPr>
          <w:rFonts w:ascii="Times New Roman" w:hAnsi="Times New Roman"/>
          <w:sz w:val="24"/>
          <w:szCs w:val="24"/>
        </w:rPr>
        <w:object w:dxaOrig="720" w:dyaOrig="620">
          <v:shape id="_x0000_i1028" type="#_x0000_t75" style="width:36pt;height:30.75pt" o:ole="">
            <v:imagedata r:id="rId13" o:title=""/>
          </v:shape>
          <o:OLEObject Type="Embed" ProgID="Equation.3" ShapeID="_x0000_i1028" DrawAspect="Content" ObjectID="_1603261086" r:id="rId14"/>
        </w:object>
      </w:r>
      <w:r>
        <w:rPr>
          <w:rFonts w:ascii="Times New Roman" w:hAnsi="Times New Roman"/>
          <w:sz w:val="24"/>
          <w:szCs w:val="24"/>
        </w:rPr>
        <w:t>,</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где:</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Э – эффективность использования средств районного бюджета;</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 – показатель полноты использования бюджетных средств;</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 – показатель результативности реализации муниципальной программы.</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целях оценки эффективности использования средств районного бюджета при реализации муниципальной программы устанавливаются следующие критерии:</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эффективность использования средств районного бюджета «Э» равно 1, то такая эффективность оценивается как соответствующая запланированной;</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эффективность использования средств районного бюджета «Э» меньше 1, то такая эффективность оценивается как высокая;</w:t>
      </w:r>
    </w:p>
    <w:p w:rsidR="0093214C" w:rsidRDefault="00932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если значение показателя эффективность использования средств районного бюджета «Э» больше 1, то такая эффективность оценивается как низкая.</w:t>
      </w:r>
    </w:p>
    <w:sectPr w:rsidR="0093214C" w:rsidSect="009F7DEF">
      <w:headerReference w:type="even" r:id="rId15"/>
      <w:headerReference w:type="default" r:id="rId16"/>
      <w:headerReference w:type="first" r:id="rId17"/>
      <w:type w:val="continuous"/>
      <w:pgSz w:w="11905" w:h="16838" w:code="9"/>
      <w:pgMar w:top="426" w:right="848" w:bottom="567"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28" w:rsidRDefault="00FF6E28">
      <w:r>
        <w:separator/>
      </w:r>
    </w:p>
  </w:endnote>
  <w:endnote w:type="continuationSeparator" w:id="1">
    <w:p w:rsidR="00FF6E28" w:rsidRDefault="00FF6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28" w:rsidRDefault="00FF6E28">
      <w:r>
        <w:separator/>
      </w:r>
    </w:p>
  </w:footnote>
  <w:footnote w:type="continuationSeparator" w:id="1">
    <w:p w:rsidR="00FF6E28" w:rsidRDefault="00FF6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65" w:rsidRDefault="00365465">
    <w:pPr>
      <w:pStyle w:val="a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65465" w:rsidRDefault="00365465">
    <w:pPr>
      <w:pStyle w:val="ab"/>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65" w:rsidRDefault="00365465">
    <w:pPr>
      <w:pStyle w:val="ab"/>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65" w:rsidRDefault="00365465">
    <w:pPr>
      <w:pStyle w:val="ab"/>
      <w:jc w:val="center"/>
    </w:pPr>
    <w:r>
      <w:rPr>
        <w:rStyle w:val="afc"/>
      </w:rPr>
      <w:fldChar w:fldCharType="begin"/>
    </w:r>
    <w:r>
      <w:rPr>
        <w:rStyle w:val="afc"/>
      </w:rPr>
      <w:instrText xml:space="preserve"> PAGE </w:instrText>
    </w:r>
    <w:r>
      <w:rPr>
        <w:rStyle w:val="afc"/>
      </w:rPr>
      <w:fldChar w:fldCharType="separate"/>
    </w:r>
    <w:r w:rsidR="0065501D">
      <w:rPr>
        <w:rStyle w:val="afc"/>
        <w:noProof/>
      </w:rPr>
      <w:t>1</w:t>
    </w:r>
    <w:r>
      <w:rPr>
        <w:rStyle w:val="afc"/>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C311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248D7346"/>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3F2DF3"/>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63786A"/>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993D8F"/>
    <w:multiLevelType w:val="hybridMultilevel"/>
    <w:tmpl w:val="5B649030"/>
    <w:lvl w:ilvl="0" w:tplc="78945D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85074"/>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0F617C"/>
    <w:multiLevelType w:val="hybridMultilevel"/>
    <w:tmpl w:val="3D2E7CAC"/>
    <w:lvl w:ilvl="0" w:tplc="EBE2F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72212C"/>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B0B6D9B"/>
    <w:multiLevelType w:val="hybridMultilevel"/>
    <w:tmpl w:val="7EBEBE74"/>
    <w:lvl w:ilvl="0" w:tplc="CB4245C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490CEC"/>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6AC7E14"/>
    <w:multiLevelType w:val="hybridMultilevel"/>
    <w:tmpl w:val="E4EE41DA"/>
    <w:lvl w:ilvl="0" w:tplc="1576A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7817401"/>
    <w:multiLevelType w:val="hybridMultilevel"/>
    <w:tmpl w:val="9AE6D870"/>
    <w:lvl w:ilvl="0" w:tplc="0088AB9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8"/>
  </w:num>
  <w:num w:numId="6">
    <w:abstractNumId w:val="4"/>
  </w:num>
  <w:num w:numId="7">
    <w:abstractNumId w:val="7"/>
  </w:num>
  <w:num w:numId="8">
    <w:abstractNumId w:val="5"/>
  </w:num>
  <w:num w:numId="9">
    <w:abstractNumId w:val="3"/>
  </w:num>
  <w:num w:numId="10">
    <w:abstractNumId w:val="11"/>
  </w:num>
  <w:num w:numId="11">
    <w:abstractNumId w:val="9"/>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92F1A"/>
    <w:rsid w:val="00043713"/>
    <w:rsid w:val="00045298"/>
    <w:rsid w:val="00052978"/>
    <w:rsid w:val="00053FF7"/>
    <w:rsid w:val="00056EE6"/>
    <w:rsid w:val="0008269A"/>
    <w:rsid w:val="0018638D"/>
    <w:rsid w:val="001C154F"/>
    <w:rsid w:val="001D15E1"/>
    <w:rsid w:val="002211AD"/>
    <w:rsid w:val="002D6FA5"/>
    <w:rsid w:val="00351D0D"/>
    <w:rsid w:val="00365465"/>
    <w:rsid w:val="003D6A76"/>
    <w:rsid w:val="00433396"/>
    <w:rsid w:val="00435EFE"/>
    <w:rsid w:val="004711B0"/>
    <w:rsid w:val="004F26B3"/>
    <w:rsid w:val="004F2779"/>
    <w:rsid w:val="004F5279"/>
    <w:rsid w:val="005133BD"/>
    <w:rsid w:val="00530724"/>
    <w:rsid w:val="00533BCC"/>
    <w:rsid w:val="00550A3F"/>
    <w:rsid w:val="00563D81"/>
    <w:rsid w:val="005913FC"/>
    <w:rsid w:val="00626988"/>
    <w:rsid w:val="0065501D"/>
    <w:rsid w:val="00692F1A"/>
    <w:rsid w:val="006A450F"/>
    <w:rsid w:val="006C633D"/>
    <w:rsid w:val="00715A12"/>
    <w:rsid w:val="00716267"/>
    <w:rsid w:val="00726A5F"/>
    <w:rsid w:val="007309EB"/>
    <w:rsid w:val="00751C2A"/>
    <w:rsid w:val="007752D2"/>
    <w:rsid w:val="00792F8C"/>
    <w:rsid w:val="007A39F8"/>
    <w:rsid w:val="007C59D2"/>
    <w:rsid w:val="007F18F5"/>
    <w:rsid w:val="007F50FF"/>
    <w:rsid w:val="00837BAD"/>
    <w:rsid w:val="008659B7"/>
    <w:rsid w:val="00871E39"/>
    <w:rsid w:val="008B4FDC"/>
    <w:rsid w:val="008B7BD2"/>
    <w:rsid w:val="008D4371"/>
    <w:rsid w:val="008E2EAB"/>
    <w:rsid w:val="00912D5A"/>
    <w:rsid w:val="0093214C"/>
    <w:rsid w:val="009335AF"/>
    <w:rsid w:val="00970113"/>
    <w:rsid w:val="009A20BD"/>
    <w:rsid w:val="009D5D11"/>
    <w:rsid w:val="009F7DEF"/>
    <w:rsid w:val="00A06129"/>
    <w:rsid w:val="00A23A82"/>
    <w:rsid w:val="00AB3F8D"/>
    <w:rsid w:val="00AC342D"/>
    <w:rsid w:val="00AD0B6B"/>
    <w:rsid w:val="00AD4D20"/>
    <w:rsid w:val="00B72A1A"/>
    <w:rsid w:val="00BC6268"/>
    <w:rsid w:val="00BC7DF3"/>
    <w:rsid w:val="00C1519C"/>
    <w:rsid w:val="00C42AE1"/>
    <w:rsid w:val="00C7385F"/>
    <w:rsid w:val="00CB736E"/>
    <w:rsid w:val="00CE169D"/>
    <w:rsid w:val="00D04D04"/>
    <w:rsid w:val="00D46251"/>
    <w:rsid w:val="00D818BA"/>
    <w:rsid w:val="00DB7B72"/>
    <w:rsid w:val="00E07892"/>
    <w:rsid w:val="00E209A8"/>
    <w:rsid w:val="00E301E2"/>
    <w:rsid w:val="00E84663"/>
    <w:rsid w:val="00EC4064"/>
    <w:rsid w:val="00EE656F"/>
    <w:rsid w:val="00F0306C"/>
    <w:rsid w:val="00F46D91"/>
    <w:rsid w:val="00FB0B5A"/>
    <w:rsid w:val="00FF6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F8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B3F8D"/>
    <w:pPr>
      <w:keepNext/>
      <w:widowControl w:val="0"/>
      <w:spacing w:after="0" w:line="240" w:lineRule="auto"/>
      <w:jc w:val="center"/>
      <w:outlineLvl w:val="0"/>
    </w:pPr>
    <w:rPr>
      <w:rFonts w:ascii="Times New Roman" w:eastAsia="Times New Roman" w:hAnsi="Times New Roman"/>
      <w:b/>
      <w:spacing w:val="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3F8D"/>
    <w:pPr>
      <w:widowControl w:val="0"/>
      <w:autoSpaceDE w:val="0"/>
      <w:autoSpaceDN w:val="0"/>
      <w:adjustRightInd w:val="0"/>
    </w:pPr>
    <w:rPr>
      <w:rFonts w:ascii="Courier New" w:hAnsi="Courier New" w:cs="Courier New"/>
    </w:rPr>
  </w:style>
  <w:style w:type="paragraph" w:customStyle="1" w:styleId="ConsPlusTitle">
    <w:name w:val="ConsPlusTitle"/>
    <w:rsid w:val="00AB3F8D"/>
    <w:pPr>
      <w:widowControl w:val="0"/>
      <w:autoSpaceDE w:val="0"/>
      <w:autoSpaceDN w:val="0"/>
      <w:adjustRightInd w:val="0"/>
    </w:pPr>
    <w:rPr>
      <w:rFonts w:ascii="Calibri" w:hAnsi="Calibri" w:cs="Calibri"/>
      <w:b/>
      <w:bCs/>
      <w:sz w:val="22"/>
      <w:szCs w:val="22"/>
    </w:rPr>
  </w:style>
  <w:style w:type="paragraph" w:customStyle="1" w:styleId="ConsPlusCell">
    <w:name w:val="ConsPlusCell"/>
    <w:rsid w:val="00AB3F8D"/>
    <w:pPr>
      <w:widowControl w:val="0"/>
      <w:autoSpaceDE w:val="0"/>
      <w:autoSpaceDN w:val="0"/>
      <w:adjustRightInd w:val="0"/>
    </w:pPr>
    <w:rPr>
      <w:rFonts w:ascii="Arial" w:hAnsi="Arial" w:cs="Arial"/>
    </w:rPr>
  </w:style>
  <w:style w:type="paragraph" w:styleId="a3">
    <w:name w:val="Balloon Text"/>
    <w:basedOn w:val="a"/>
    <w:link w:val="a4"/>
    <w:semiHidden/>
    <w:unhideWhenUsed/>
    <w:rsid w:val="00AB3F8D"/>
    <w:pPr>
      <w:spacing w:after="0" w:line="240" w:lineRule="auto"/>
    </w:pPr>
    <w:rPr>
      <w:rFonts w:ascii="Tahoma" w:hAnsi="Tahoma" w:cs="Tahoma"/>
      <w:sz w:val="16"/>
      <w:szCs w:val="16"/>
    </w:rPr>
  </w:style>
  <w:style w:type="character" w:customStyle="1" w:styleId="a4">
    <w:name w:val="Текст выноски Знак"/>
    <w:link w:val="a3"/>
    <w:semiHidden/>
    <w:rsid w:val="00AB3F8D"/>
    <w:rPr>
      <w:rFonts w:ascii="Tahoma" w:eastAsia="Calibri" w:hAnsi="Tahoma" w:cs="Tahoma"/>
      <w:sz w:val="16"/>
      <w:szCs w:val="16"/>
      <w:lang w:val="ru-RU" w:eastAsia="en-US" w:bidi="ar-SA"/>
    </w:rPr>
  </w:style>
  <w:style w:type="paragraph" w:customStyle="1" w:styleId="a5">
    <w:name w:val="Знак Знак Знак"/>
    <w:basedOn w:val="a"/>
    <w:rsid w:val="00AB3F8D"/>
    <w:pPr>
      <w:spacing w:before="100" w:beforeAutospacing="1" w:after="100" w:afterAutospacing="1" w:line="240" w:lineRule="auto"/>
    </w:pPr>
    <w:rPr>
      <w:rFonts w:ascii="Tahoma" w:eastAsia="Times New Roman" w:hAnsi="Tahoma"/>
      <w:sz w:val="20"/>
      <w:szCs w:val="20"/>
      <w:lang w:val="en-US"/>
    </w:rPr>
  </w:style>
  <w:style w:type="paragraph" w:styleId="a6">
    <w:name w:val="List Bullet"/>
    <w:basedOn w:val="a"/>
    <w:unhideWhenUsed/>
    <w:rsid w:val="00AB3F8D"/>
    <w:pPr>
      <w:tabs>
        <w:tab w:val="num" w:pos="360"/>
      </w:tabs>
      <w:ind w:left="360" w:hanging="360"/>
      <w:contextualSpacing/>
    </w:pPr>
  </w:style>
  <w:style w:type="paragraph" w:styleId="a7">
    <w:name w:val="List Paragraph"/>
    <w:basedOn w:val="a"/>
    <w:qFormat/>
    <w:rsid w:val="00AB3F8D"/>
    <w:pPr>
      <w:ind w:left="720"/>
      <w:contextualSpacing/>
    </w:pPr>
  </w:style>
  <w:style w:type="paragraph" w:customStyle="1" w:styleId="ConsPlusNormal">
    <w:name w:val="ConsPlusNormal"/>
    <w:link w:val="ConsPlusNormal0"/>
    <w:rsid w:val="00AB3F8D"/>
    <w:pPr>
      <w:autoSpaceDE w:val="0"/>
      <w:autoSpaceDN w:val="0"/>
      <w:adjustRightInd w:val="0"/>
      <w:ind w:firstLine="720"/>
    </w:pPr>
    <w:rPr>
      <w:rFonts w:ascii="Arial" w:hAnsi="Arial" w:cs="Arial"/>
    </w:rPr>
  </w:style>
  <w:style w:type="paragraph" w:styleId="a8">
    <w:name w:val="caption"/>
    <w:basedOn w:val="a"/>
    <w:qFormat/>
    <w:rsid w:val="00AB3F8D"/>
    <w:pPr>
      <w:spacing w:after="0" w:line="240" w:lineRule="auto"/>
      <w:jc w:val="center"/>
    </w:pPr>
    <w:rPr>
      <w:rFonts w:ascii="Times New Roman" w:eastAsia="Times New Roman" w:hAnsi="Times New Roman"/>
      <w:sz w:val="28"/>
      <w:szCs w:val="20"/>
      <w:lang w:eastAsia="ru-RU"/>
    </w:rPr>
  </w:style>
  <w:style w:type="paragraph" w:styleId="a9">
    <w:name w:val="Normal (Web)"/>
    <w:basedOn w:val="a"/>
    <w:rsid w:val="00AB3F8D"/>
    <w:pPr>
      <w:spacing w:before="100" w:beforeAutospacing="1" w:after="100" w:afterAutospacing="1" w:line="240" w:lineRule="auto"/>
    </w:pPr>
    <w:rPr>
      <w:rFonts w:ascii="Verdana" w:eastAsia="Arial Unicode MS" w:hAnsi="Verdana" w:cs="Arial Unicode MS"/>
      <w:color w:val="000000"/>
      <w:sz w:val="18"/>
      <w:szCs w:val="18"/>
      <w:lang w:eastAsia="ru-RU"/>
    </w:rPr>
  </w:style>
  <w:style w:type="paragraph" w:customStyle="1" w:styleId="rvps698610">
    <w:name w:val="rvps698610"/>
    <w:basedOn w:val="a"/>
    <w:rsid w:val="00AB3F8D"/>
    <w:pPr>
      <w:spacing w:after="120" w:line="240" w:lineRule="auto"/>
      <w:ind w:right="240"/>
    </w:pPr>
    <w:rPr>
      <w:rFonts w:ascii="Arial Unicode MS" w:eastAsia="Arial Unicode MS" w:hAnsi="Arial Unicode MS" w:cs="Arial Unicode MS"/>
      <w:sz w:val="24"/>
      <w:szCs w:val="24"/>
      <w:lang w:eastAsia="ru-RU"/>
    </w:rPr>
  </w:style>
  <w:style w:type="paragraph" w:customStyle="1" w:styleId="aa">
    <w:name w:val="Знак Знак Знак Знак Знак Знак"/>
    <w:basedOn w:val="a"/>
    <w:rsid w:val="00AB3F8D"/>
    <w:pPr>
      <w:spacing w:before="100" w:beforeAutospacing="1" w:after="100" w:afterAutospacing="1" w:line="240" w:lineRule="auto"/>
    </w:pPr>
    <w:rPr>
      <w:rFonts w:ascii="Tahoma" w:eastAsia="Times New Roman" w:hAnsi="Tahoma"/>
      <w:sz w:val="20"/>
      <w:szCs w:val="20"/>
      <w:lang w:val="en-US"/>
    </w:rPr>
  </w:style>
  <w:style w:type="paragraph" w:styleId="ab">
    <w:name w:val="header"/>
    <w:basedOn w:val="a"/>
    <w:link w:val="ac"/>
    <w:unhideWhenUsed/>
    <w:rsid w:val="00AB3F8D"/>
    <w:pPr>
      <w:tabs>
        <w:tab w:val="center" w:pos="4677"/>
        <w:tab w:val="right" w:pos="9355"/>
      </w:tabs>
      <w:spacing w:after="0" w:line="240" w:lineRule="auto"/>
    </w:pPr>
  </w:style>
  <w:style w:type="character" w:customStyle="1" w:styleId="ac">
    <w:name w:val="Верхний колонтитул Знак"/>
    <w:link w:val="ab"/>
    <w:rsid w:val="00AB3F8D"/>
    <w:rPr>
      <w:rFonts w:ascii="Calibri" w:eastAsia="Calibri" w:hAnsi="Calibri"/>
      <w:sz w:val="22"/>
      <w:szCs w:val="22"/>
      <w:lang w:val="ru-RU" w:eastAsia="en-US" w:bidi="ar-SA"/>
    </w:rPr>
  </w:style>
  <w:style w:type="paragraph" w:styleId="ad">
    <w:name w:val="footer"/>
    <w:basedOn w:val="a"/>
    <w:link w:val="ae"/>
    <w:unhideWhenUsed/>
    <w:rsid w:val="00AB3F8D"/>
    <w:pPr>
      <w:tabs>
        <w:tab w:val="center" w:pos="4677"/>
        <w:tab w:val="right" w:pos="9355"/>
      </w:tabs>
      <w:spacing w:after="0" w:line="240" w:lineRule="auto"/>
    </w:pPr>
  </w:style>
  <w:style w:type="character" w:customStyle="1" w:styleId="ae">
    <w:name w:val="Нижний колонтитул Знак"/>
    <w:link w:val="ad"/>
    <w:rsid w:val="00AB3F8D"/>
    <w:rPr>
      <w:rFonts w:ascii="Calibri" w:eastAsia="Calibri" w:hAnsi="Calibri"/>
      <w:sz w:val="22"/>
      <w:szCs w:val="22"/>
      <w:lang w:val="ru-RU" w:eastAsia="en-US" w:bidi="ar-SA"/>
    </w:rPr>
  </w:style>
  <w:style w:type="paragraph" w:customStyle="1" w:styleId="af">
    <w:name w:val="Таблицы (моноширинный)"/>
    <w:basedOn w:val="a"/>
    <w:next w:val="a"/>
    <w:rsid w:val="00AB3F8D"/>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
    <w:link w:val="af1"/>
    <w:semiHidden/>
    <w:rsid w:val="00AB3F8D"/>
    <w:pPr>
      <w:spacing w:after="0" w:line="240" w:lineRule="auto"/>
    </w:pPr>
    <w:rPr>
      <w:rFonts w:ascii="Times New Roman" w:eastAsia="Batang" w:hAnsi="Times New Roman"/>
      <w:sz w:val="20"/>
      <w:szCs w:val="20"/>
      <w:lang w:eastAsia="ko-KR"/>
    </w:rPr>
  </w:style>
  <w:style w:type="character" w:customStyle="1" w:styleId="a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0"/>
    <w:semiHidden/>
    <w:locked/>
    <w:rsid w:val="00AB3F8D"/>
    <w:rPr>
      <w:rFonts w:eastAsia="Batang"/>
      <w:lang w:val="ru-RU" w:eastAsia="ko-KR" w:bidi="ar-SA"/>
    </w:rPr>
  </w:style>
  <w:style w:type="paragraph" w:styleId="af2">
    <w:name w:val="Body Text"/>
    <w:aliases w:val="Основной текст1,Основной текст Знак Знак,bt"/>
    <w:basedOn w:val="a"/>
    <w:link w:val="af3"/>
    <w:rsid w:val="00AB3F8D"/>
    <w:pPr>
      <w:spacing w:after="0" w:line="240" w:lineRule="auto"/>
    </w:pPr>
    <w:rPr>
      <w:rFonts w:ascii="Times New Roman" w:eastAsia="Times New Roman" w:hAnsi="Times New Roman"/>
      <w:sz w:val="28"/>
      <w:szCs w:val="20"/>
      <w:lang w:eastAsia="ru-RU"/>
    </w:rPr>
  </w:style>
  <w:style w:type="character" w:customStyle="1" w:styleId="af3">
    <w:name w:val="Основной текст Знак"/>
    <w:aliases w:val="Основной текст1 Знак,Основной текст Знак Знак Знак,bt Знак"/>
    <w:link w:val="af2"/>
    <w:rsid w:val="00AB3F8D"/>
    <w:rPr>
      <w:sz w:val="28"/>
      <w:lang w:val="ru-RU" w:eastAsia="ru-RU" w:bidi="ar-SA"/>
    </w:rPr>
  </w:style>
  <w:style w:type="paragraph" w:customStyle="1" w:styleId="af4">
    <w:name w:val="Прижатый влево"/>
    <w:basedOn w:val="a"/>
    <w:next w:val="a"/>
    <w:rsid w:val="00AB3F8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List 2"/>
    <w:basedOn w:val="a"/>
    <w:rsid w:val="00AB3F8D"/>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styleId="af5">
    <w:name w:val="Title"/>
    <w:basedOn w:val="a"/>
    <w:link w:val="af6"/>
    <w:qFormat/>
    <w:rsid w:val="00AB3F8D"/>
    <w:pPr>
      <w:spacing w:after="0" w:line="240" w:lineRule="auto"/>
      <w:jc w:val="center"/>
    </w:pPr>
    <w:rPr>
      <w:rFonts w:ascii="Times New Roman" w:eastAsia="Times New Roman" w:hAnsi="Times New Roman"/>
      <w:b/>
      <w:sz w:val="28"/>
      <w:szCs w:val="20"/>
      <w:u w:val="single"/>
      <w:lang w:eastAsia="ru-RU"/>
    </w:rPr>
  </w:style>
  <w:style w:type="character" w:customStyle="1" w:styleId="af6">
    <w:name w:val="Название Знак"/>
    <w:link w:val="af5"/>
    <w:rsid w:val="00AB3F8D"/>
    <w:rPr>
      <w:b/>
      <w:sz w:val="28"/>
      <w:u w:val="single"/>
      <w:lang w:val="ru-RU" w:eastAsia="ru-RU" w:bidi="ar-SA"/>
    </w:rPr>
  </w:style>
  <w:style w:type="paragraph" w:styleId="af7">
    <w:name w:val="Body Text Indent"/>
    <w:basedOn w:val="a"/>
    <w:link w:val="af8"/>
    <w:semiHidden/>
    <w:unhideWhenUsed/>
    <w:rsid w:val="00AB3F8D"/>
    <w:pPr>
      <w:spacing w:after="120" w:line="240" w:lineRule="auto"/>
      <w:ind w:left="283"/>
    </w:pPr>
    <w:rPr>
      <w:rFonts w:ascii="Times New Roman" w:eastAsia="Batang" w:hAnsi="Times New Roman"/>
      <w:sz w:val="24"/>
      <w:szCs w:val="24"/>
      <w:lang w:eastAsia="ko-KR"/>
    </w:rPr>
  </w:style>
  <w:style w:type="character" w:customStyle="1" w:styleId="af8">
    <w:name w:val="Основной текст с отступом Знак"/>
    <w:link w:val="af7"/>
    <w:semiHidden/>
    <w:rsid w:val="00AB3F8D"/>
    <w:rPr>
      <w:rFonts w:eastAsia="Batang"/>
      <w:sz w:val="24"/>
      <w:szCs w:val="24"/>
      <w:lang w:val="ru-RU" w:eastAsia="ko-KR" w:bidi="ar-SA"/>
    </w:rPr>
  </w:style>
  <w:style w:type="paragraph" w:styleId="20">
    <w:name w:val="Body Text Indent 2"/>
    <w:basedOn w:val="a"/>
    <w:link w:val="21"/>
    <w:rsid w:val="00AB3F8D"/>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link w:val="20"/>
    <w:rsid w:val="00AB3F8D"/>
    <w:rPr>
      <w:sz w:val="24"/>
      <w:szCs w:val="24"/>
      <w:lang w:val="ru-RU" w:eastAsia="ru-RU" w:bidi="ar-SA"/>
    </w:rPr>
  </w:style>
  <w:style w:type="paragraph" w:customStyle="1" w:styleId="11">
    <w:name w:val="Обычный (веб)1"/>
    <w:basedOn w:val="a"/>
    <w:rsid w:val="00AB3F8D"/>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2">
    <w:name w:val="Обычный (веб)2"/>
    <w:basedOn w:val="a"/>
    <w:rsid w:val="00AB3F8D"/>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af9">
    <w:name w:val="Знак"/>
    <w:basedOn w:val="a"/>
    <w:rsid w:val="00AB3F8D"/>
    <w:pPr>
      <w:widowControl w:val="0"/>
      <w:adjustRightInd w:val="0"/>
      <w:spacing w:before="100" w:beforeAutospacing="1" w:after="100" w:afterAutospacing="1" w:line="360" w:lineRule="atLeast"/>
      <w:jc w:val="both"/>
    </w:pPr>
    <w:rPr>
      <w:rFonts w:ascii="Tahoma" w:eastAsia="Times New Roman" w:hAnsi="Tahoma"/>
      <w:sz w:val="20"/>
      <w:szCs w:val="20"/>
      <w:lang w:val="en-US"/>
    </w:rPr>
  </w:style>
  <w:style w:type="paragraph" w:customStyle="1" w:styleId="Char">
    <w:name w:val="Char Знак Знак Знак"/>
    <w:basedOn w:val="a"/>
    <w:rsid w:val="00AB3F8D"/>
    <w:pPr>
      <w:widowControl w:val="0"/>
      <w:adjustRightInd w:val="0"/>
      <w:spacing w:before="100" w:beforeAutospacing="1" w:after="100" w:afterAutospacing="1" w:line="360" w:lineRule="atLeast"/>
      <w:jc w:val="both"/>
    </w:pPr>
    <w:rPr>
      <w:rFonts w:ascii="Tahoma" w:eastAsia="Times New Roman" w:hAnsi="Tahoma"/>
      <w:sz w:val="20"/>
      <w:szCs w:val="20"/>
      <w:lang w:val="en-US"/>
    </w:rPr>
  </w:style>
  <w:style w:type="paragraph" w:customStyle="1" w:styleId="12">
    <w:name w:val="Абзац списка1"/>
    <w:basedOn w:val="a"/>
    <w:qFormat/>
    <w:rsid w:val="00AB3F8D"/>
    <w:pPr>
      <w:ind w:left="720"/>
    </w:pPr>
    <w:rPr>
      <w:rFonts w:cs="Calibri"/>
    </w:rPr>
  </w:style>
  <w:style w:type="character" w:styleId="afa">
    <w:name w:val="Hyperlink"/>
    <w:unhideWhenUsed/>
    <w:rsid w:val="00AB3F8D"/>
    <w:rPr>
      <w:color w:val="0000FF"/>
      <w:u w:val="single"/>
    </w:rPr>
  </w:style>
  <w:style w:type="paragraph" w:customStyle="1" w:styleId="23">
    <w:name w:val="Абзац списка2"/>
    <w:basedOn w:val="a"/>
    <w:rsid w:val="00AB3F8D"/>
    <w:pPr>
      <w:ind w:left="720"/>
    </w:pPr>
    <w:rPr>
      <w:rFonts w:eastAsia="Times New Roman"/>
    </w:rPr>
  </w:style>
  <w:style w:type="paragraph" w:customStyle="1" w:styleId="3">
    <w:name w:val="Обычный (веб)3"/>
    <w:basedOn w:val="a"/>
    <w:rsid w:val="00AB3F8D"/>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afb">
    <w:name w:val="Знак"/>
    <w:basedOn w:val="a"/>
    <w:rsid w:val="00AB3F8D"/>
    <w:pPr>
      <w:widowControl w:val="0"/>
      <w:adjustRightInd w:val="0"/>
      <w:spacing w:before="100" w:beforeAutospacing="1" w:after="100" w:afterAutospacing="1" w:line="360" w:lineRule="atLeast"/>
      <w:jc w:val="both"/>
    </w:pPr>
    <w:rPr>
      <w:rFonts w:ascii="Tahoma" w:eastAsia="Times New Roman" w:hAnsi="Tahoma"/>
      <w:sz w:val="20"/>
      <w:szCs w:val="20"/>
      <w:lang w:val="en-US"/>
    </w:rPr>
  </w:style>
  <w:style w:type="paragraph" w:customStyle="1" w:styleId="30">
    <w:name w:val="Абзац списка3"/>
    <w:basedOn w:val="a"/>
    <w:rsid w:val="00AB3F8D"/>
    <w:pPr>
      <w:ind w:left="720"/>
    </w:pPr>
    <w:rPr>
      <w:rFonts w:eastAsia="Times New Roman"/>
    </w:rPr>
  </w:style>
  <w:style w:type="character" w:styleId="afc">
    <w:name w:val="page number"/>
    <w:basedOn w:val="a0"/>
    <w:rsid w:val="00AB3F8D"/>
  </w:style>
  <w:style w:type="character" w:customStyle="1" w:styleId="10">
    <w:name w:val="Заголовок 1 Знак"/>
    <w:link w:val="1"/>
    <w:locked/>
    <w:rsid w:val="00AB3F8D"/>
    <w:rPr>
      <w:b/>
      <w:spacing w:val="20"/>
      <w:sz w:val="36"/>
      <w:szCs w:val="36"/>
      <w:lang w:val="ru-RU" w:eastAsia="ru-RU" w:bidi="ar-SA"/>
    </w:rPr>
  </w:style>
  <w:style w:type="character" w:customStyle="1" w:styleId="ConsPlusNormal0">
    <w:name w:val="ConsPlusNormal Знак"/>
    <w:link w:val="ConsPlusNormal"/>
    <w:locked/>
    <w:rsid w:val="00AB3F8D"/>
    <w:rPr>
      <w:rFonts w:ascii="Arial" w:hAnsi="Arial" w:cs="Arial"/>
      <w:lang w:val="ru-RU" w:eastAsia="ru-RU" w:bidi="ar-SA"/>
    </w:rPr>
  </w:style>
  <w:style w:type="paragraph" w:customStyle="1" w:styleId="afd">
    <w:basedOn w:val="a"/>
    <w:rsid w:val="00AB3F8D"/>
    <w:pPr>
      <w:spacing w:before="100" w:beforeAutospacing="1" w:after="100" w:afterAutospacing="1" w:line="240" w:lineRule="auto"/>
    </w:pPr>
    <w:rPr>
      <w:rFonts w:ascii="Tahoma" w:eastAsia="Times New Roman" w:hAnsi="Tahoma"/>
      <w:sz w:val="20"/>
      <w:szCs w:val="20"/>
      <w:lang w:val="en-US"/>
    </w:rPr>
  </w:style>
  <w:style w:type="character" w:customStyle="1" w:styleId="afe">
    <w:name w:val="Основной текст_"/>
    <w:rsid w:val="00AB3F8D"/>
    <w:rPr>
      <w:rFonts w:ascii="Times New Roman" w:hAnsi="Times New Roman" w:cs="Times New Roman"/>
      <w:sz w:val="18"/>
      <w:szCs w:val="18"/>
      <w:u w:val="none"/>
    </w:rPr>
  </w:style>
  <w:style w:type="character" w:customStyle="1" w:styleId="7pt">
    <w:name w:val="Основной текст + 7 pt"/>
    <w:aliases w:val="Курсив,Интервал -1 pt"/>
    <w:rsid w:val="00AB3F8D"/>
    <w:rPr>
      <w:rFonts w:ascii="Times New Roman" w:hAnsi="Times New Roman" w:cs="Times New Roman"/>
      <w:i/>
      <w:iCs/>
      <w:spacing w:val="-20"/>
      <w:sz w:val="14"/>
      <w:szCs w:val="14"/>
      <w:u w:val="none"/>
    </w:rPr>
  </w:style>
</w:styles>
</file>

<file path=word/webSettings.xml><?xml version="1.0" encoding="utf-8"?>
<w:webSettings xmlns:r="http://schemas.openxmlformats.org/officeDocument/2006/relationships" xmlns:w="http://schemas.openxmlformats.org/wordprocessingml/2006/main">
  <w:divs>
    <w:div w:id="284774448">
      <w:bodyDiv w:val="1"/>
      <w:marLeft w:val="0"/>
      <w:marRight w:val="0"/>
      <w:marTop w:val="0"/>
      <w:marBottom w:val="0"/>
      <w:divBdr>
        <w:top w:val="none" w:sz="0" w:space="0" w:color="auto"/>
        <w:left w:val="none" w:sz="0" w:space="0" w:color="auto"/>
        <w:bottom w:val="none" w:sz="0" w:space="0" w:color="auto"/>
        <w:right w:val="none" w:sz="0" w:space="0" w:color="auto"/>
      </w:divBdr>
    </w:div>
    <w:div w:id="720398540">
      <w:bodyDiv w:val="1"/>
      <w:marLeft w:val="0"/>
      <w:marRight w:val="0"/>
      <w:marTop w:val="0"/>
      <w:marBottom w:val="0"/>
      <w:divBdr>
        <w:top w:val="none" w:sz="0" w:space="0" w:color="auto"/>
        <w:left w:val="none" w:sz="0" w:space="0" w:color="auto"/>
        <w:bottom w:val="none" w:sz="0" w:space="0" w:color="auto"/>
        <w:right w:val="none" w:sz="0" w:space="0" w:color="auto"/>
      </w:divBdr>
    </w:div>
    <w:div w:id="787284924">
      <w:bodyDiv w:val="1"/>
      <w:marLeft w:val="0"/>
      <w:marRight w:val="0"/>
      <w:marTop w:val="0"/>
      <w:marBottom w:val="0"/>
      <w:divBdr>
        <w:top w:val="none" w:sz="0" w:space="0" w:color="auto"/>
        <w:left w:val="none" w:sz="0" w:space="0" w:color="auto"/>
        <w:bottom w:val="none" w:sz="0" w:space="0" w:color="auto"/>
        <w:right w:val="none" w:sz="0" w:space="0" w:color="auto"/>
      </w:divBdr>
    </w:div>
    <w:div w:id="1369531798">
      <w:bodyDiv w:val="1"/>
      <w:marLeft w:val="0"/>
      <w:marRight w:val="0"/>
      <w:marTop w:val="0"/>
      <w:marBottom w:val="0"/>
      <w:divBdr>
        <w:top w:val="none" w:sz="0" w:space="0" w:color="auto"/>
        <w:left w:val="none" w:sz="0" w:space="0" w:color="auto"/>
        <w:bottom w:val="none" w:sz="0" w:space="0" w:color="auto"/>
        <w:right w:val="none" w:sz="0" w:space="0" w:color="auto"/>
      </w:divBdr>
    </w:div>
    <w:div w:id="1774740692">
      <w:bodyDiv w:val="1"/>
      <w:marLeft w:val="0"/>
      <w:marRight w:val="0"/>
      <w:marTop w:val="0"/>
      <w:marBottom w:val="0"/>
      <w:divBdr>
        <w:top w:val="none" w:sz="0" w:space="0" w:color="auto"/>
        <w:left w:val="none" w:sz="0" w:space="0" w:color="auto"/>
        <w:bottom w:val="none" w:sz="0" w:space="0" w:color="auto"/>
        <w:right w:val="none" w:sz="0" w:space="0" w:color="auto"/>
      </w:divBdr>
    </w:div>
    <w:div w:id="1858929814">
      <w:bodyDiv w:val="1"/>
      <w:marLeft w:val="0"/>
      <w:marRight w:val="0"/>
      <w:marTop w:val="0"/>
      <w:marBottom w:val="0"/>
      <w:divBdr>
        <w:top w:val="none" w:sz="0" w:space="0" w:color="auto"/>
        <w:left w:val="none" w:sz="0" w:space="0" w:color="auto"/>
        <w:bottom w:val="none" w:sz="0" w:space="0" w:color="auto"/>
        <w:right w:val="none" w:sz="0" w:space="0" w:color="auto"/>
      </w:divBdr>
    </w:div>
    <w:div w:id="19533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23</Pages>
  <Words>8625</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57679</CharactersWithSpaces>
  <SharedDoc>false</SharedDoc>
  <HLinks>
    <vt:vector size="6" baseType="variant">
      <vt:variant>
        <vt:i4>1572879</vt:i4>
      </vt:variant>
      <vt:variant>
        <vt:i4>0</vt:i4>
      </vt:variant>
      <vt:variant>
        <vt:i4>0</vt:i4>
      </vt:variant>
      <vt:variant>
        <vt:i4>5</vt:i4>
      </vt:variant>
      <vt:variant>
        <vt:lpwstr>consultantplus://offline/ref=D63B5488AD4FAF7A273BC364FEC075F0EB24920D7A09AFA10B105E64AB74DCB0923CCDBE4A9C7CB30A48C6dC66H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9</cp:revision>
  <cp:lastPrinted>2018-11-09T05:29:00Z</cp:lastPrinted>
  <dcterms:created xsi:type="dcterms:W3CDTF">2018-10-30T06:47:00Z</dcterms:created>
  <dcterms:modified xsi:type="dcterms:W3CDTF">2018-11-09T05:31:00Z</dcterms:modified>
</cp:coreProperties>
</file>