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7B" w:rsidRPr="0060584D" w:rsidRDefault="007A0A62" w:rsidP="00871A7B">
      <w:pPr>
        <w:spacing w:after="0" w:line="240" w:lineRule="auto"/>
        <w:jc w:val="center"/>
        <w:rPr>
          <w:rFonts w:ascii="Times New Roman" w:hAnsi="Times New Roman"/>
          <w:b/>
          <w:noProof/>
          <w:color w:val="000000" w:themeColor="text1"/>
          <w:sz w:val="40"/>
          <w:szCs w:val="24"/>
        </w:rPr>
      </w:pPr>
      <w:r>
        <w:rPr>
          <w:rFonts w:ascii="Times New Roman" w:hAnsi="Times New Roman"/>
          <w:b/>
          <w:noProof/>
          <w:color w:val="000000" w:themeColor="text1"/>
          <w:sz w:val="4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region.kursk.ru/img/gerbko.gif" style="position:absolute;left:0;text-align:left;margin-left:181.95pt;margin-top:-19.95pt;width:97.5pt;height:105.75pt;z-index:1;visibility:visible">
            <v:imagedata r:id="rId8" o:title="gerbko" grayscale="t"/>
          </v:shape>
        </w:pict>
      </w:r>
      <w:r w:rsidR="00B258F6" w:rsidRPr="0060584D">
        <w:rPr>
          <w:rFonts w:ascii="Times New Roman" w:hAnsi="Times New Roman"/>
          <w:b/>
          <w:noProof/>
          <w:color w:val="000000" w:themeColor="text1"/>
          <w:sz w:val="40"/>
          <w:szCs w:val="24"/>
        </w:rPr>
        <w:t>02</w:t>
      </w:r>
    </w:p>
    <w:p w:rsidR="00871A7B" w:rsidRPr="0060584D" w:rsidRDefault="00871A7B" w:rsidP="00871A7B">
      <w:pPr>
        <w:spacing w:after="0" w:line="240" w:lineRule="auto"/>
        <w:jc w:val="center"/>
        <w:rPr>
          <w:rFonts w:ascii="Times New Roman" w:hAnsi="Times New Roman"/>
          <w:b/>
          <w:noProof/>
          <w:color w:val="000000" w:themeColor="text1"/>
          <w:sz w:val="40"/>
          <w:szCs w:val="24"/>
        </w:rPr>
      </w:pPr>
    </w:p>
    <w:p w:rsidR="00871A7B" w:rsidRPr="0060584D" w:rsidRDefault="00871A7B" w:rsidP="00871A7B">
      <w:pPr>
        <w:spacing w:after="0" w:line="240" w:lineRule="auto"/>
        <w:jc w:val="center"/>
        <w:rPr>
          <w:rFonts w:ascii="Times New Roman" w:hAnsi="Times New Roman"/>
          <w:b/>
          <w:noProof/>
          <w:color w:val="000000" w:themeColor="text1"/>
          <w:sz w:val="40"/>
          <w:szCs w:val="24"/>
        </w:rPr>
      </w:pPr>
    </w:p>
    <w:p w:rsidR="00871A7B" w:rsidRPr="0060584D" w:rsidRDefault="00871A7B" w:rsidP="00871A7B">
      <w:pPr>
        <w:spacing w:after="0" w:line="240" w:lineRule="auto"/>
        <w:jc w:val="center"/>
        <w:rPr>
          <w:rFonts w:ascii="Times New Roman" w:hAnsi="Times New Roman"/>
          <w:b/>
          <w:noProof/>
          <w:color w:val="000000" w:themeColor="text1"/>
          <w:sz w:val="40"/>
          <w:szCs w:val="24"/>
        </w:rPr>
      </w:pPr>
    </w:p>
    <w:p w:rsidR="00871A7B" w:rsidRPr="0060584D" w:rsidRDefault="00871A7B" w:rsidP="00871A7B">
      <w:pPr>
        <w:spacing w:after="0" w:line="240" w:lineRule="auto"/>
        <w:jc w:val="center"/>
        <w:rPr>
          <w:rFonts w:ascii="Times New Roman" w:hAnsi="Times New Roman"/>
          <w:b/>
          <w:noProof/>
          <w:color w:val="000000" w:themeColor="text1"/>
          <w:sz w:val="40"/>
          <w:szCs w:val="24"/>
        </w:rPr>
      </w:pPr>
    </w:p>
    <w:p w:rsidR="00871A7B" w:rsidRPr="0060584D" w:rsidRDefault="00871A7B" w:rsidP="00871A7B">
      <w:pPr>
        <w:spacing w:after="0" w:line="240" w:lineRule="auto"/>
        <w:jc w:val="center"/>
        <w:rPr>
          <w:rFonts w:ascii="Times New Roman" w:hAnsi="Times New Roman"/>
          <w:b/>
          <w:color w:val="000000" w:themeColor="text1"/>
          <w:sz w:val="40"/>
          <w:szCs w:val="24"/>
        </w:rPr>
      </w:pPr>
      <w:r w:rsidRPr="0060584D">
        <w:rPr>
          <w:rFonts w:ascii="Times New Roman" w:hAnsi="Times New Roman"/>
          <w:b/>
          <w:noProof/>
          <w:color w:val="000000" w:themeColor="text1"/>
          <w:sz w:val="40"/>
          <w:szCs w:val="24"/>
        </w:rPr>
        <w:t>АДМИНИСТРАЦИЯ</w:t>
      </w:r>
    </w:p>
    <w:p w:rsidR="00871A7B" w:rsidRPr="0060584D" w:rsidRDefault="00871A7B" w:rsidP="00871A7B">
      <w:pPr>
        <w:spacing w:after="0" w:line="240" w:lineRule="auto"/>
        <w:jc w:val="center"/>
        <w:rPr>
          <w:rFonts w:ascii="Times New Roman" w:hAnsi="Times New Roman"/>
          <w:b/>
          <w:color w:val="000000" w:themeColor="text1"/>
          <w:sz w:val="36"/>
          <w:szCs w:val="24"/>
        </w:rPr>
      </w:pPr>
      <w:r w:rsidRPr="0060584D">
        <w:rPr>
          <w:rFonts w:ascii="Times New Roman" w:hAnsi="Times New Roman"/>
          <w:b/>
          <w:color w:val="000000" w:themeColor="text1"/>
          <w:sz w:val="36"/>
          <w:szCs w:val="24"/>
        </w:rPr>
        <w:t xml:space="preserve"> ЛЬГОВСКОГО РАЙОНА КУРСКОЙ ОБЛАСТИ</w:t>
      </w:r>
    </w:p>
    <w:p w:rsidR="00871A7B" w:rsidRPr="0060584D" w:rsidRDefault="00871A7B" w:rsidP="00871A7B">
      <w:pPr>
        <w:spacing w:before="120" w:after="0" w:line="240" w:lineRule="auto"/>
        <w:jc w:val="center"/>
        <w:rPr>
          <w:rFonts w:ascii="Arial" w:hAnsi="Arial"/>
          <w:color w:val="000000" w:themeColor="text1"/>
          <w:sz w:val="40"/>
          <w:szCs w:val="24"/>
        </w:rPr>
      </w:pPr>
      <w:r w:rsidRPr="0060584D">
        <w:rPr>
          <w:rFonts w:ascii="Arial" w:hAnsi="Arial"/>
          <w:color w:val="000000" w:themeColor="text1"/>
          <w:sz w:val="40"/>
          <w:szCs w:val="24"/>
        </w:rPr>
        <w:t>П О С Т А Н О В Л Е Н И Е</w:t>
      </w:r>
    </w:p>
    <w:p w:rsidR="00871A7B" w:rsidRPr="0060584D" w:rsidRDefault="00871A7B" w:rsidP="00871A7B">
      <w:pPr>
        <w:spacing w:before="120" w:after="0" w:line="240" w:lineRule="auto"/>
        <w:jc w:val="center"/>
        <w:rPr>
          <w:rFonts w:ascii="Arial" w:hAnsi="Arial"/>
          <w:color w:val="000000" w:themeColor="text1"/>
          <w:sz w:val="40"/>
          <w:szCs w:val="24"/>
        </w:rPr>
      </w:pPr>
    </w:p>
    <w:p w:rsidR="00871A7B" w:rsidRPr="0060584D" w:rsidRDefault="00871A7B" w:rsidP="00871A7B">
      <w:pPr>
        <w:spacing w:before="120" w:after="0" w:line="240" w:lineRule="auto"/>
        <w:rPr>
          <w:rFonts w:ascii="Times New Roman" w:hAnsi="Times New Roman"/>
          <w:color w:val="000000" w:themeColor="text1"/>
          <w:sz w:val="24"/>
          <w:szCs w:val="24"/>
          <w:u w:val="single"/>
        </w:rPr>
      </w:pPr>
      <w:r w:rsidRPr="0060584D">
        <w:rPr>
          <w:rFonts w:ascii="Times New Roman" w:hAnsi="Times New Roman"/>
          <w:color w:val="000000" w:themeColor="text1"/>
          <w:sz w:val="24"/>
          <w:szCs w:val="24"/>
        </w:rPr>
        <w:t xml:space="preserve">от </w:t>
      </w:r>
      <w:r w:rsidRPr="0060584D">
        <w:rPr>
          <w:rFonts w:ascii="Times New Roman" w:hAnsi="Times New Roman"/>
          <w:color w:val="000000" w:themeColor="text1"/>
          <w:sz w:val="24"/>
          <w:szCs w:val="24"/>
          <w:u w:val="single"/>
        </w:rPr>
        <w:t>_______________</w:t>
      </w:r>
      <w:r w:rsidR="005E50A0" w:rsidRPr="0060584D">
        <w:rPr>
          <w:rFonts w:ascii="Times New Roman" w:hAnsi="Times New Roman"/>
          <w:color w:val="000000" w:themeColor="text1"/>
          <w:sz w:val="24"/>
          <w:szCs w:val="24"/>
          <w:u w:val="single"/>
        </w:rPr>
        <w:t>201</w:t>
      </w:r>
      <w:r w:rsidR="00B258F6" w:rsidRPr="0060584D">
        <w:rPr>
          <w:rFonts w:ascii="Times New Roman" w:hAnsi="Times New Roman"/>
          <w:color w:val="000000" w:themeColor="text1"/>
          <w:sz w:val="24"/>
          <w:szCs w:val="24"/>
          <w:u w:val="single"/>
        </w:rPr>
        <w:t xml:space="preserve">8 </w:t>
      </w:r>
      <w:r w:rsidR="00A95949" w:rsidRPr="0060584D">
        <w:rPr>
          <w:rFonts w:ascii="Times New Roman" w:hAnsi="Times New Roman"/>
          <w:color w:val="000000" w:themeColor="text1"/>
          <w:sz w:val="24"/>
          <w:szCs w:val="24"/>
          <w:u w:val="single"/>
        </w:rPr>
        <w:t xml:space="preserve"> </w:t>
      </w:r>
      <w:r w:rsidRPr="0060584D">
        <w:rPr>
          <w:rFonts w:ascii="Times New Roman" w:hAnsi="Times New Roman"/>
          <w:color w:val="000000" w:themeColor="text1"/>
          <w:sz w:val="24"/>
          <w:szCs w:val="24"/>
          <w:u w:val="single"/>
        </w:rPr>
        <w:t>года № ______</w:t>
      </w:r>
    </w:p>
    <w:p w:rsidR="00871A7B" w:rsidRPr="0060584D" w:rsidRDefault="00871A7B" w:rsidP="00871A7B">
      <w:pPr>
        <w:spacing w:after="0" w:line="240" w:lineRule="auto"/>
        <w:rPr>
          <w:rFonts w:ascii="Times New Roman" w:hAnsi="Times New Roman"/>
          <w:color w:val="000000" w:themeColor="text1"/>
          <w:sz w:val="24"/>
          <w:szCs w:val="24"/>
          <w:vertAlign w:val="superscript"/>
        </w:rPr>
      </w:pPr>
      <w:r w:rsidRPr="0060584D">
        <w:rPr>
          <w:rFonts w:ascii="Times New Roman" w:hAnsi="Times New Roman"/>
          <w:color w:val="000000" w:themeColor="text1"/>
          <w:sz w:val="24"/>
          <w:szCs w:val="24"/>
          <w:vertAlign w:val="superscript"/>
        </w:rPr>
        <w:t xml:space="preserve"> 307750 , Курская область, г. Льгов</w:t>
      </w:r>
    </w:p>
    <w:p w:rsidR="00871A7B" w:rsidRPr="0060584D" w:rsidRDefault="00871A7B" w:rsidP="00871A7B">
      <w:pPr>
        <w:spacing w:after="0" w:line="240" w:lineRule="auto"/>
        <w:rPr>
          <w:rFonts w:ascii="Times New Roman" w:hAnsi="Times New Roman"/>
          <w:b/>
          <w:color w:val="000000" w:themeColor="text1"/>
          <w:sz w:val="24"/>
          <w:szCs w:val="24"/>
        </w:rPr>
      </w:pP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Об утверждении муниципальной </w:t>
      </w: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программы «Повышение</w:t>
      </w: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эффективности работы с молодежью,</w:t>
      </w: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организация отдыха и оздоровления детей,</w:t>
      </w: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молодежи, развитие физической культуры</w:t>
      </w: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и спорта в Льговском районе</w:t>
      </w:r>
    </w:p>
    <w:p w:rsidR="00871A7B" w:rsidRPr="0060584D" w:rsidRDefault="00871A7B" w:rsidP="00871A7B">
      <w:pPr>
        <w:spacing w:after="0" w:line="240" w:lineRule="auto"/>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Курской области на </w:t>
      </w:r>
      <w:r w:rsidR="00B258F6" w:rsidRPr="0060584D">
        <w:rPr>
          <w:rFonts w:ascii="Times New Roman" w:hAnsi="Times New Roman"/>
          <w:b/>
          <w:color w:val="000000" w:themeColor="text1"/>
          <w:sz w:val="24"/>
          <w:szCs w:val="24"/>
        </w:rPr>
        <w:t>2019</w:t>
      </w:r>
      <w:r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both"/>
        <w:rPr>
          <w:rFonts w:ascii="Times New Roman" w:hAnsi="Times New Roman"/>
          <w:b/>
          <w:color w:val="000000" w:themeColor="text1"/>
          <w:sz w:val="24"/>
          <w:szCs w:val="24"/>
        </w:rPr>
      </w:pPr>
    </w:p>
    <w:p w:rsidR="00871A7B" w:rsidRPr="0060584D" w:rsidRDefault="00871A7B" w:rsidP="00871A7B">
      <w:pPr>
        <w:widowControl w:val="0"/>
        <w:snapToGrid w:val="0"/>
        <w:spacing w:after="0" w:line="240" w:lineRule="auto"/>
        <w:jc w:val="both"/>
        <w:rPr>
          <w:rFonts w:ascii="Times New Roman" w:hAnsi="Times New Roman"/>
          <w:color w:val="000000" w:themeColor="text1"/>
          <w:sz w:val="24"/>
          <w:szCs w:val="24"/>
        </w:rPr>
      </w:pPr>
      <w:r w:rsidRPr="0060584D">
        <w:rPr>
          <w:rFonts w:ascii="Times New Roman" w:hAnsi="Times New Roman"/>
          <w:b/>
          <w:color w:val="000000" w:themeColor="text1"/>
          <w:sz w:val="24"/>
          <w:szCs w:val="24"/>
        </w:rPr>
        <w:tab/>
      </w:r>
      <w:r w:rsidRPr="0060584D">
        <w:rPr>
          <w:rFonts w:ascii="Times New Roman" w:hAnsi="Times New Roman"/>
          <w:color w:val="000000" w:themeColor="text1"/>
          <w:sz w:val="24"/>
          <w:szCs w:val="24"/>
        </w:rPr>
        <w:t>В соответствии с ст. 179 Бюджетного кодекса Российской Федерации, Федеральным законом от 07.05.2013 №104-ФЗ «О внесении изменений в Бюджетный кодекс РФ и отдельные законодательные акты РФ в связи с совершенствованием бюджетного процесса», Федеральным законом от 06.10.2003 №131-ФЗ «Об общих принципах организации местного самоуправления в Российской Федерации», распоряжением Ад</w:t>
      </w:r>
      <w:r w:rsidR="00866988" w:rsidRPr="0060584D">
        <w:rPr>
          <w:rFonts w:ascii="Times New Roman" w:hAnsi="Times New Roman"/>
          <w:color w:val="000000" w:themeColor="text1"/>
          <w:sz w:val="24"/>
          <w:szCs w:val="24"/>
        </w:rPr>
        <w:t xml:space="preserve">министрации Льговского района от </w:t>
      </w:r>
      <w:r w:rsidR="003A4A13" w:rsidRPr="0060584D">
        <w:rPr>
          <w:rFonts w:ascii="Times New Roman" w:hAnsi="Times New Roman"/>
          <w:color w:val="000000" w:themeColor="text1"/>
          <w:sz w:val="24"/>
          <w:szCs w:val="24"/>
        </w:rPr>
        <w:t>___________</w:t>
      </w:r>
      <w:r w:rsidRPr="0060584D">
        <w:rPr>
          <w:rFonts w:ascii="Times New Roman" w:hAnsi="Times New Roman"/>
          <w:color w:val="000000" w:themeColor="text1"/>
          <w:sz w:val="24"/>
          <w:szCs w:val="24"/>
        </w:rPr>
        <w:t xml:space="preserve">№ </w:t>
      </w:r>
      <w:r w:rsidR="003A4A13" w:rsidRPr="0060584D">
        <w:rPr>
          <w:rFonts w:ascii="Times New Roman" w:hAnsi="Times New Roman"/>
          <w:color w:val="000000" w:themeColor="text1"/>
          <w:sz w:val="24"/>
          <w:szCs w:val="24"/>
        </w:rPr>
        <w:t>_______</w:t>
      </w:r>
      <w:r w:rsidRPr="0060584D">
        <w:rPr>
          <w:rFonts w:ascii="Times New Roman" w:hAnsi="Times New Roman"/>
          <w:color w:val="000000" w:themeColor="text1"/>
          <w:sz w:val="24"/>
          <w:szCs w:val="24"/>
        </w:rPr>
        <w:t xml:space="preserve"> «Об утверждении перечня муниципальных программ Льговского района Курской области на </w:t>
      </w:r>
      <w:r w:rsidR="00B258F6" w:rsidRPr="0060584D">
        <w:rPr>
          <w:rFonts w:ascii="Times New Roman" w:hAnsi="Times New Roman"/>
          <w:color w:val="000000" w:themeColor="text1"/>
          <w:sz w:val="24"/>
          <w:szCs w:val="24"/>
        </w:rPr>
        <w:t>2019</w:t>
      </w:r>
      <w:r w:rsidR="00350614"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Администрация Льговского района Курской области</w:t>
      </w:r>
    </w:p>
    <w:p w:rsidR="00871A7B" w:rsidRPr="0060584D" w:rsidRDefault="00871A7B" w:rsidP="00871A7B">
      <w:pPr>
        <w:widowControl w:val="0"/>
        <w:snapToGrid w:val="0"/>
        <w:spacing w:after="0" w:line="240" w:lineRule="auto"/>
        <w:jc w:val="both"/>
        <w:rPr>
          <w:rFonts w:ascii="Times New Roman" w:hAnsi="Times New Roman"/>
          <w:color w:val="000000" w:themeColor="text1"/>
          <w:sz w:val="24"/>
          <w:szCs w:val="24"/>
        </w:rPr>
      </w:pPr>
    </w:p>
    <w:p w:rsidR="00871A7B" w:rsidRPr="0060584D" w:rsidRDefault="00871A7B" w:rsidP="00871A7B">
      <w:pPr>
        <w:spacing w:after="0" w:line="240" w:lineRule="auto"/>
        <w:ind w:firstLine="720"/>
        <w:jc w:val="both"/>
        <w:rPr>
          <w:rFonts w:ascii="Times New Roman" w:hAnsi="Times New Roman"/>
          <w:b/>
          <w:color w:val="000000" w:themeColor="text1"/>
          <w:sz w:val="24"/>
          <w:szCs w:val="24"/>
        </w:rPr>
      </w:pPr>
      <w:r w:rsidRPr="0060584D">
        <w:rPr>
          <w:rFonts w:ascii="Times New Roman" w:hAnsi="Times New Roman"/>
          <w:b/>
          <w:color w:val="000000" w:themeColor="text1"/>
          <w:sz w:val="24"/>
          <w:szCs w:val="24"/>
        </w:rPr>
        <w:t>ПОСТАНОВЛЯЕТ: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ab/>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ab/>
        <w:t xml:space="preserve"> 1. Утвердить прилагаемую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Программа). </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Начальнику отдела культуры, молодежной политики, физической культуры и спорта администрации Льговского района, Шамину К. А.:</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2.1. Обеспечить реализацию Программы.</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2.2. Своевременно информировать управление финансов Администрации Льговского района Курской области об изменениях, вносимых в Программу.</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3. Начальнику управления финансов Администрации Льговского района Курской, области Алферовой Т.В</w:t>
      </w:r>
      <w:r w:rsidR="00051789"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3.1. При формировании бюджета муниципального района «Льговский район» на </w:t>
      </w:r>
      <w:r w:rsidR="00863403"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год и плановый период </w:t>
      </w:r>
      <w:r w:rsidR="00B258F6" w:rsidRPr="0060584D">
        <w:rPr>
          <w:rFonts w:ascii="Times New Roman" w:hAnsi="Times New Roman"/>
          <w:color w:val="000000" w:themeColor="text1"/>
          <w:sz w:val="24"/>
          <w:szCs w:val="24"/>
        </w:rPr>
        <w:t>2020</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годов предусмотреть ассигнования на реализацию Программы.</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871A7B" w:rsidRPr="0060584D" w:rsidRDefault="00871A7B"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4. Управляющему делами Администрации Льговского района, Шубной И.П. обеспечить размещение настоящего постановления на официальном сайте муниципального образования «Льговский район» Курской области.</w:t>
      </w:r>
    </w:p>
    <w:p w:rsidR="003C56D6" w:rsidRPr="0060584D" w:rsidRDefault="003C56D6" w:rsidP="003C56D6">
      <w:pPr>
        <w:widowControl w:val="0"/>
        <w:tabs>
          <w:tab w:val="left" w:pos="1066"/>
        </w:tabs>
        <w:spacing w:after="0"/>
        <w:ind w:firstLine="709"/>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5. Постановление Администрации Льговского района Курской области от </w:t>
      </w:r>
      <w:r w:rsidR="003A4A13" w:rsidRPr="0060584D">
        <w:rPr>
          <w:rFonts w:ascii="Times New Roman" w:hAnsi="Times New Roman"/>
          <w:color w:val="000000" w:themeColor="text1"/>
          <w:sz w:val="24"/>
          <w:szCs w:val="24"/>
        </w:rPr>
        <w:t>19.12.2017</w:t>
      </w:r>
      <w:r w:rsidRPr="0060584D">
        <w:rPr>
          <w:rFonts w:ascii="Times New Roman" w:hAnsi="Times New Roman"/>
          <w:color w:val="000000" w:themeColor="text1"/>
          <w:sz w:val="24"/>
          <w:szCs w:val="24"/>
        </w:rPr>
        <w:t xml:space="preserve"> № </w:t>
      </w:r>
      <w:r w:rsidR="003A4A13" w:rsidRPr="0060584D">
        <w:rPr>
          <w:rFonts w:ascii="Times New Roman" w:hAnsi="Times New Roman"/>
          <w:color w:val="000000" w:themeColor="text1"/>
          <w:sz w:val="24"/>
          <w:szCs w:val="24"/>
        </w:rPr>
        <w:t>589</w:t>
      </w:r>
      <w:r w:rsidRPr="0060584D">
        <w:rPr>
          <w:rFonts w:ascii="Times New Roman" w:hAnsi="Times New Roman"/>
          <w:color w:val="000000" w:themeColor="text1"/>
          <w:sz w:val="24"/>
          <w:szCs w:val="24"/>
        </w:rPr>
        <w:t xml:space="preserve"> </w:t>
      </w:r>
      <w:r w:rsidR="003A4A13"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w:t>
      </w:r>
      <w:r w:rsidR="003A4A13" w:rsidRPr="0060584D">
        <w:rPr>
          <w:rFonts w:ascii="Times New Roman" w:hAnsi="Times New Roman"/>
          <w:color w:val="000000" w:themeColor="text1"/>
          <w:sz w:val="24"/>
          <w:szCs w:val="24"/>
        </w:rPr>
        <w:t>П</w:t>
      </w:r>
      <w:r w:rsidRPr="0060584D">
        <w:rPr>
          <w:rFonts w:ascii="Times New Roman" w:hAnsi="Times New Roman"/>
          <w:color w:val="000000" w:themeColor="text1"/>
          <w:sz w:val="24"/>
          <w:szCs w:val="24"/>
        </w:rPr>
        <w:t>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w:t>
      </w:r>
      <w:r w:rsidR="003A4A13" w:rsidRPr="0060584D">
        <w:rPr>
          <w:rFonts w:ascii="Times New Roman" w:hAnsi="Times New Roman"/>
          <w:color w:val="000000" w:themeColor="text1"/>
          <w:sz w:val="24"/>
          <w:szCs w:val="24"/>
        </w:rPr>
        <w:t>8-</w:t>
      </w:r>
      <w:r w:rsidR="00B258F6" w:rsidRPr="0060584D">
        <w:rPr>
          <w:rFonts w:ascii="Times New Roman" w:hAnsi="Times New Roman"/>
          <w:color w:val="000000" w:themeColor="text1"/>
          <w:sz w:val="24"/>
          <w:szCs w:val="24"/>
        </w:rPr>
        <w:t>2020</w:t>
      </w:r>
      <w:r w:rsidRPr="0060584D">
        <w:rPr>
          <w:rFonts w:ascii="Times New Roman" w:hAnsi="Times New Roman"/>
          <w:color w:val="000000" w:themeColor="text1"/>
          <w:sz w:val="24"/>
          <w:szCs w:val="24"/>
        </w:rPr>
        <w:t xml:space="preserve"> годы»» считать утратившим силу с 01.01.</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p>
    <w:p w:rsidR="00871A7B" w:rsidRPr="0060584D" w:rsidRDefault="003C56D6" w:rsidP="00871A7B">
      <w:pPr>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6</w:t>
      </w:r>
      <w:r w:rsidR="00871A7B" w:rsidRPr="0060584D">
        <w:rPr>
          <w:rFonts w:ascii="Times New Roman" w:hAnsi="Times New Roman"/>
          <w:color w:val="000000" w:themeColor="text1"/>
          <w:sz w:val="24"/>
          <w:szCs w:val="24"/>
        </w:rPr>
        <w:t>. Постановление вступает в силу со дня его официального опубликования.</w:t>
      </w:r>
    </w:p>
    <w:p w:rsidR="00871A7B" w:rsidRPr="0060584D" w:rsidRDefault="00871A7B" w:rsidP="00871A7B">
      <w:pPr>
        <w:spacing w:after="0" w:line="240" w:lineRule="auto"/>
        <w:jc w:val="both"/>
        <w:rPr>
          <w:rFonts w:ascii="Times New Roman" w:hAnsi="Times New Roman"/>
          <w:color w:val="000000" w:themeColor="text1"/>
          <w:sz w:val="24"/>
          <w:szCs w:val="24"/>
        </w:rPr>
      </w:pPr>
    </w:p>
    <w:p w:rsidR="00871A7B" w:rsidRPr="0060584D" w:rsidRDefault="00871A7B" w:rsidP="00871A7B">
      <w:pPr>
        <w:spacing w:after="0" w:line="240" w:lineRule="auto"/>
        <w:jc w:val="both"/>
        <w:rPr>
          <w:rFonts w:ascii="Times New Roman" w:hAnsi="Times New Roman"/>
          <w:color w:val="000000" w:themeColor="text1"/>
          <w:sz w:val="24"/>
          <w:szCs w:val="24"/>
        </w:rPr>
      </w:pPr>
    </w:p>
    <w:p w:rsidR="00871A7B" w:rsidRPr="0060584D" w:rsidRDefault="00871A7B" w:rsidP="00871A7B">
      <w:pPr>
        <w:spacing w:after="0" w:line="240" w:lineRule="auto"/>
        <w:jc w:val="both"/>
        <w:rPr>
          <w:rFonts w:ascii="Times New Roman" w:hAnsi="Times New Roman"/>
          <w:color w:val="000000" w:themeColor="text1"/>
          <w:sz w:val="24"/>
          <w:szCs w:val="24"/>
        </w:rPr>
      </w:pP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Глава Льговского района </w:t>
      </w:r>
      <w:r w:rsidRPr="0060584D">
        <w:rPr>
          <w:rFonts w:ascii="Times New Roman" w:hAnsi="Times New Roman"/>
          <w:color w:val="000000" w:themeColor="text1"/>
          <w:sz w:val="24"/>
          <w:szCs w:val="24"/>
        </w:rPr>
        <w:tab/>
      </w:r>
      <w:r w:rsidRPr="0060584D">
        <w:rPr>
          <w:rFonts w:ascii="Times New Roman" w:hAnsi="Times New Roman"/>
          <w:color w:val="000000" w:themeColor="text1"/>
          <w:sz w:val="24"/>
          <w:szCs w:val="24"/>
        </w:rPr>
        <w:tab/>
      </w:r>
      <w:r w:rsidRPr="0060584D">
        <w:rPr>
          <w:rFonts w:ascii="Times New Roman" w:hAnsi="Times New Roman"/>
          <w:color w:val="000000" w:themeColor="text1"/>
          <w:sz w:val="24"/>
          <w:szCs w:val="24"/>
        </w:rPr>
        <w:tab/>
      </w:r>
      <w:r w:rsidRPr="0060584D">
        <w:rPr>
          <w:rFonts w:ascii="Times New Roman" w:hAnsi="Times New Roman"/>
          <w:color w:val="000000" w:themeColor="text1"/>
          <w:sz w:val="24"/>
          <w:szCs w:val="24"/>
        </w:rPr>
        <w:tab/>
      </w:r>
      <w:r w:rsidRPr="0060584D">
        <w:rPr>
          <w:rFonts w:ascii="Times New Roman" w:hAnsi="Times New Roman"/>
          <w:color w:val="000000" w:themeColor="text1"/>
          <w:sz w:val="24"/>
          <w:szCs w:val="24"/>
        </w:rPr>
        <w:tab/>
      </w:r>
      <w:r w:rsidRPr="0060584D">
        <w:rPr>
          <w:rFonts w:ascii="Times New Roman" w:hAnsi="Times New Roman"/>
          <w:color w:val="000000" w:themeColor="text1"/>
          <w:sz w:val="24"/>
          <w:szCs w:val="24"/>
        </w:rPr>
        <w:tab/>
      </w:r>
      <w:r w:rsidRPr="0060584D">
        <w:rPr>
          <w:rFonts w:ascii="Times New Roman" w:hAnsi="Times New Roman"/>
          <w:color w:val="000000" w:themeColor="text1"/>
          <w:sz w:val="24"/>
          <w:szCs w:val="24"/>
        </w:rPr>
        <w:tab/>
        <w:t xml:space="preserve"> С. Н. Коростелев</w:t>
      </w:r>
    </w:p>
    <w:p w:rsidR="00871A7B" w:rsidRPr="0060584D" w:rsidRDefault="00871A7B" w:rsidP="00871A7B">
      <w:pPr>
        <w:spacing w:after="0" w:line="240" w:lineRule="auto"/>
        <w:rPr>
          <w:rFonts w:ascii="Times New Roman" w:hAnsi="Times New Roman"/>
          <w:color w:val="000000" w:themeColor="text1"/>
          <w:sz w:val="24"/>
          <w:szCs w:val="24"/>
        </w:rPr>
        <w:sectPr w:rsidR="00871A7B" w:rsidRPr="0060584D" w:rsidSect="00871A7B">
          <w:footerReference w:type="default" r:id="rId9"/>
          <w:headerReference w:type="first" r:id="rId10"/>
          <w:pgSz w:w="11906" w:h="16838"/>
          <w:pgMar w:top="1134" w:right="1247" w:bottom="1134" w:left="1531" w:header="709" w:footer="709" w:gutter="0"/>
          <w:pgNumType w:start="1"/>
          <w:cols w:space="708"/>
          <w:titlePg/>
          <w:docGrid w:linePitch="360"/>
        </w:sectPr>
      </w:pPr>
    </w:p>
    <w:p w:rsidR="00871A7B" w:rsidRPr="0060584D" w:rsidRDefault="00871A7B" w:rsidP="00871A7B">
      <w:pPr>
        <w:spacing w:after="0" w:line="240" w:lineRule="auto"/>
        <w:jc w:val="right"/>
        <w:rPr>
          <w:rFonts w:ascii="Times New Roman" w:hAnsi="Times New Roman"/>
          <w:b/>
          <w:color w:val="000000" w:themeColor="text1"/>
          <w:sz w:val="24"/>
          <w:szCs w:val="24"/>
        </w:rPr>
      </w:pPr>
      <w:r w:rsidRPr="0060584D">
        <w:rPr>
          <w:rFonts w:ascii="Times New Roman" w:hAnsi="Times New Roman"/>
          <w:b/>
          <w:color w:val="000000" w:themeColor="text1"/>
          <w:sz w:val="24"/>
          <w:szCs w:val="24"/>
        </w:rPr>
        <w:lastRenderedPageBreak/>
        <w:t>Утверждена</w:t>
      </w:r>
    </w:p>
    <w:p w:rsidR="00871A7B" w:rsidRPr="0060584D" w:rsidRDefault="00871A7B" w:rsidP="00871A7B">
      <w:pPr>
        <w:spacing w:after="0" w:line="240" w:lineRule="auto"/>
        <w:jc w:val="right"/>
        <w:rPr>
          <w:rFonts w:ascii="Times New Roman" w:hAnsi="Times New Roman"/>
          <w:b/>
          <w:color w:val="000000" w:themeColor="text1"/>
          <w:sz w:val="24"/>
          <w:szCs w:val="24"/>
        </w:rPr>
      </w:pPr>
      <w:r w:rsidRPr="0060584D">
        <w:rPr>
          <w:rFonts w:ascii="Times New Roman" w:hAnsi="Times New Roman"/>
          <w:b/>
          <w:color w:val="000000" w:themeColor="text1"/>
          <w:sz w:val="24"/>
          <w:szCs w:val="24"/>
        </w:rPr>
        <w:t>Постановлением Администрации</w:t>
      </w:r>
    </w:p>
    <w:p w:rsidR="00871A7B" w:rsidRPr="0060584D" w:rsidRDefault="00871A7B" w:rsidP="00871A7B">
      <w:pPr>
        <w:spacing w:after="0" w:line="240" w:lineRule="auto"/>
        <w:jc w:val="right"/>
        <w:rPr>
          <w:rFonts w:ascii="Times New Roman" w:hAnsi="Times New Roman"/>
          <w:b/>
          <w:color w:val="000000" w:themeColor="text1"/>
          <w:sz w:val="24"/>
          <w:szCs w:val="24"/>
        </w:rPr>
      </w:pPr>
      <w:r w:rsidRPr="0060584D">
        <w:rPr>
          <w:rFonts w:ascii="Times New Roman" w:hAnsi="Times New Roman"/>
          <w:b/>
          <w:color w:val="000000" w:themeColor="text1"/>
          <w:sz w:val="24"/>
          <w:szCs w:val="24"/>
        </w:rPr>
        <w:t>Льговского района Курской области</w:t>
      </w:r>
    </w:p>
    <w:p w:rsidR="00871A7B" w:rsidRPr="0060584D" w:rsidRDefault="00871A7B" w:rsidP="00871A7B">
      <w:pPr>
        <w:spacing w:after="0" w:line="240" w:lineRule="auto"/>
        <w:jc w:val="right"/>
        <w:rPr>
          <w:rFonts w:ascii="Times New Roman" w:hAnsi="Times New Roman"/>
          <w:b/>
          <w:color w:val="000000" w:themeColor="text1"/>
          <w:sz w:val="24"/>
          <w:szCs w:val="24"/>
        </w:rPr>
      </w:pPr>
      <w:r w:rsidRPr="0060584D">
        <w:rPr>
          <w:rFonts w:ascii="Times New Roman" w:hAnsi="Times New Roman"/>
          <w:b/>
          <w:color w:val="000000" w:themeColor="text1"/>
          <w:sz w:val="24"/>
          <w:szCs w:val="24"/>
        </w:rPr>
        <w:t>от ____________ г. № ____</w:t>
      </w:r>
    </w:p>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350614"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0"/>
      </w:tblGrid>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программы</w:t>
            </w:r>
          </w:p>
        </w:tc>
        <w:tc>
          <w:tcPr>
            <w:tcW w:w="6911" w:type="dxa"/>
          </w:tcPr>
          <w:p w:rsidR="00871A7B" w:rsidRPr="0060584D" w:rsidRDefault="00871A7B" w:rsidP="00350614">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350614"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 программа)</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Администрация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Основание для разработки</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24.07.1998 № 124-ФЗ «Об основных гарантиях прав ребенка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6.10.2003 № 131-ФЗ «Об общих принципах организации местного самоуправления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 Президента Российской Федерации от 12.05.2009 № 537 «О Стратегии национальной безопасности Российской Федерации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распоряжение Правительства Российской Федерации от 18.12.2006 № 1760-р «О Стратегии государственной молодежной политики в Российской Федерации»;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Закон Курской области от 04 января 2003 года № 2-ЗКО «О государственной молодежной политике в Курской области»;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18.03.2002 № 17-ЗКО «О государственной поддержке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17.06.2002 № 28-ЗКО «О государственной поддержке молодежных и детских общественных объединений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27.11.2009 № 104-ЗКО «О физической культуре и спорте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Губернатора Курской области от 29.09.2006 № 434 «О мерах государственной поддержки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Губернатора Курской области от 27.11.2009 № 383 «О создании Совета молодых ученых и специалистов Курской области»;</w:t>
            </w:r>
          </w:p>
          <w:p w:rsidR="00871A7B" w:rsidRPr="0060584D" w:rsidRDefault="00871A7B" w:rsidP="00291D11">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постановление Курской областной Думы от 24.05.2007 №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 </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Ответственный разработчик </w:t>
            </w:r>
            <w:r w:rsidRPr="0060584D">
              <w:rPr>
                <w:rFonts w:ascii="Times New Roman" w:hAnsi="Times New Roman"/>
                <w:color w:val="000000" w:themeColor="text1"/>
                <w:sz w:val="24"/>
                <w:szCs w:val="24"/>
              </w:rPr>
              <w:lastRenderedPageBreak/>
              <w:t>программы</w:t>
            </w:r>
          </w:p>
        </w:tc>
        <w:tc>
          <w:tcPr>
            <w:tcW w:w="6911"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Участники программы </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образования администрации Льговского района Курской области, муниципальные образования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Подпрограммы программы </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1</w:t>
            </w:r>
            <w:r w:rsidRPr="0060584D">
              <w:rPr>
                <w:rFonts w:ascii="Times New Roman" w:hAnsi="Times New Roman"/>
                <w:color w:val="000000" w:themeColor="text1"/>
                <w:sz w:val="24"/>
                <w:szCs w:val="24"/>
              </w:rPr>
              <w:t xml:space="preserve">.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2.</w:t>
            </w:r>
            <w:r w:rsidRPr="0060584D">
              <w:rPr>
                <w:rFonts w:ascii="Times New Roman" w:hAnsi="Times New Roman"/>
                <w:color w:val="000000" w:themeColor="text1"/>
                <w:sz w:val="24"/>
                <w:szCs w:val="24"/>
              </w:rPr>
              <w:t xml:space="preserve">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3.</w:t>
            </w:r>
            <w:r w:rsidRPr="0060584D">
              <w:rPr>
                <w:rFonts w:ascii="Times New Roman" w:hAnsi="Times New Roman"/>
                <w:color w:val="000000" w:themeColor="text1"/>
                <w:sz w:val="24"/>
                <w:szCs w:val="24"/>
              </w:rPr>
              <w:t xml:space="preserve">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350614">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4.</w:t>
            </w:r>
            <w:r w:rsidRPr="0060584D">
              <w:rPr>
                <w:rFonts w:ascii="Times New Roman" w:hAnsi="Times New Roman"/>
                <w:color w:val="000000" w:themeColor="text1"/>
                <w:sz w:val="24"/>
                <w:szCs w:val="24"/>
              </w:rPr>
              <w:t xml:space="preserve">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программы </w:t>
            </w:r>
          </w:p>
        </w:tc>
        <w:tc>
          <w:tcPr>
            <w:tcW w:w="6911"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Цели программы </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повышение эффективности реализации молодежной политики; - создание благоприятных условий для развития системы оздоровления и отдыха детей в Льговском районе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условий,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создание условий для успешного выступления спортсменов Льговского района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вовлечение молодежи в общественную деятельность;</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 организация оздоровления и отдыха детей Льговского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обеспечение успешного выступления спортсменов Льговского района Курской области на межрегиональных, всероссийских и международных спортивных соревнованиях;</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совершенствование системы подготовки спортивного резерва;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развитие инфраструктуры физической культуры и спорта, в том числе для лиц с ограниченными возможностями здоровья и инвалидов.</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Целевые индикаторы и показатели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w:t>
            </w:r>
            <w:r w:rsidR="003A4A13"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лет;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доля детей, оздоровленных в рамках мер социальной поддержки, в общей численности детей школьного возраста; </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спортсменов Льговского района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Этапы и сроки реализации программы </w:t>
            </w:r>
          </w:p>
        </w:tc>
        <w:tc>
          <w:tcPr>
            <w:tcW w:w="6911" w:type="dxa"/>
          </w:tcPr>
          <w:p w:rsidR="00871A7B" w:rsidRPr="0060584D" w:rsidRDefault="00B258F6" w:rsidP="00350614">
            <w:pPr>
              <w:spacing w:after="0" w:line="240" w:lineRule="auto"/>
              <w:jc w:val="both"/>
              <w:rPr>
                <w:rFonts w:ascii="Times New Roman" w:hAnsi="Times New Roman"/>
                <w:i/>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годы без деления на этапы</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Объемы бюджетных ассигнований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объем финансового обеспечения реализации муниципальной программы за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составит </w:t>
            </w:r>
            <w:r w:rsidR="009D0BCC" w:rsidRPr="0060584D">
              <w:rPr>
                <w:rFonts w:ascii="Times New Roman" w:hAnsi="Times New Roman"/>
                <w:color w:val="000000" w:themeColor="text1"/>
                <w:sz w:val="24"/>
                <w:szCs w:val="24"/>
              </w:rPr>
              <w:t>5916</w:t>
            </w:r>
            <w:r w:rsidR="00A95949"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тыс. рублей за счет средств районного бюджета, в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год –</w:t>
            </w:r>
            <w:r w:rsidR="00A95949" w:rsidRPr="0060584D">
              <w:rPr>
                <w:rFonts w:ascii="Times New Roman" w:hAnsi="Times New Roman"/>
                <w:color w:val="000000" w:themeColor="text1"/>
                <w:sz w:val="24"/>
                <w:szCs w:val="24"/>
              </w:rPr>
              <w:t xml:space="preserve">1972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w:t>
            </w:r>
            <w:r w:rsidR="00A95949" w:rsidRPr="0060584D">
              <w:rPr>
                <w:rFonts w:ascii="Times New Roman" w:hAnsi="Times New Roman"/>
                <w:color w:val="000000" w:themeColor="text1"/>
                <w:sz w:val="24"/>
                <w:szCs w:val="24"/>
              </w:rPr>
              <w:t xml:space="preserve">1972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w:t>
            </w:r>
            <w:r w:rsidR="00A95949" w:rsidRPr="0060584D">
              <w:rPr>
                <w:rFonts w:ascii="Times New Roman" w:hAnsi="Times New Roman"/>
                <w:color w:val="000000" w:themeColor="text1"/>
                <w:sz w:val="24"/>
                <w:szCs w:val="24"/>
              </w:rPr>
              <w:t xml:space="preserve">1972 </w:t>
            </w:r>
            <w:r w:rsidR="00871A7B" w:rsidRPr="0060584D">
              <w:rPr>
                <w:rFonts w:ascii="Times New Roman" w:hAnsi="Times New Roman"/>
                <w:color w:val="000000" w:themeColor="text1"/>
                <w:sz w:val="24"/>
                <w:szCs w:val="24"/>
              </w:rPr>
              <w:t>тыс. рублей.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финансирование подпрограммы 1 «Управление муниципальной программой и обеспечение условий реализации»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не предусмотрено;</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2 «Повышение эффективности реализации молодежной политики»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B05C61" w:rsidRPr="0060584D">
              <w:rPr>
                <w:rFonts w:ascii="Times New Roman" w:hAnsi="Times New Roman"/>
                <w:color w:val="000000" w:themeColor="text1"/>
                <w:sz w:val="24"/>
                <w:szCs w:val="24"/>
              </w:rPr>
              <w:t>411</w:t>
            </w:r>
            <w:r w:rsidRPr="0060584D">
              <w:rPr>
                <w:rFonts w:ascii="Times New Roman" w:hAnsi="Times New Roman"/>
                <w:color w:val="000000" w:themeColor="text1"/>
                <w:sz w:val="24"/>
                <w:szCs w:val="24"/>
              </w:rPr>
              <w:t xml:space="preserve"> тыс. рублей, 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B05C61" w:rsidRPr="0060584D">
              <w:rPr>
                <w:rFonts w:ascii="Times New Roman" w:hAnsi="Times New Roman"/>
                <w:color w:val="000000" w:themeColor="text1"/>
                <w:sz w:val="24"/>
                <w:szCs w:val="24"/>
              </w:rPr>
              <w:t xml:space="preserve">137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w:t>
            </w:r>
            <w:r w:rsidR="00350614" w:rsidRPr="0060584D">
              <w:rPr>
                <w:rFonts w:ascii="Times New Roman" w:hAnsi="Times New Roman"/>
                <w:color w:val="000000" w:themeColor="text1"/>
                <w:sz w:val="24"/>
                <w:szCs w:val="24"/>
              </w:rPr>
              <w:t xml:space="preserve">год – </w:t>
            </w:r>
            <w:r w:rsidR="00B05C61"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B05C61" w:rsidRPr="0060584D">
              <w:rPr>
                <w:rFonts w:ascii="Times New Roman" w:hAnsi="Times New Roman"/>
                <w:color w:val="000000" w:themeColor="text1"/>
                <w:sz w:val="24"/>
                <w:szCs w:val="24"/>
              </w:rPr>
              <w:t>137</w:t>
            </w:r>
            <w:r w:rsidR="00350614" w:rsidRPr="0060584D">
              <w:rPr>
                <w:rFonts w:ascii="Times New Roman" w:hAnsi="Times New Roman"/>
                <w:color w:val="000000" w:themeColor="text1"/>
                <w:sz w:val="24"/>
                <w:szCs w:val="24"/>
              </w:rPr>
              <w:t xml:space="preserve"> тыс.</w:t>
            </w:r>
            <w:r w:rsidR="00871A7B" w:rsidRPr="0060584D">
              <w:rPr>
                <w:rFonts w:ascii="Times New Roman" w:hAnsi="Times New Roman"/>
                <w:color w:val="000000" w:themeColor="text1"/>
                <w:sz w:val="24"/>
                <w:szCs w:val="24"/>
              </w:rPr>
              <w:t xml:space="preserve"> рублей;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3 «Реализация муниципальной политики в сфере физической культуры и спорта»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00350614" w:rsidRPr="0060584D">
              <w:rPr>
                <w:rFonts w:ascii="Times New Roman" w:hAnsi="Times New Roman"/>
                <w:color w:val="000000" w:themeColor="text1"/>
                <w:sz w:val="24"/>
                <w:szCs w:val="24"/>
              </w:rPr>
              <w:t xml:space="preserve"> гг. составляет </w:t>
            </w:r>
            <w:r w:rsidRPr="0060584D">
              <w:rPr>
                <w:rFonts w:ascii="Times New Roman" w:hAnsi="Times New Roman"/>
                <w:color w:val="000000" w:themeColor="text1"/>
                <w:sz w:val="24"/>
                <w:szCs w:val="24"/>
              </w:rPr>
              <w:t xml:space="preserve"> </w:t>
            </w:r>
            <w:r w:rsidR="00B05C61" w:rsidRPr="0060584D">
              <w:rPr>
                <w:rFonts w:ascii="Times New Roman" w:hAnsi="Times New Roman"/>
                <w:color w:val="000000" w:themeColor="text1"/>
                <w:sz w:val="24"/>
                <w:szCs w:val="24"/>
              </w:rPr>
              <w:t xml:space="preserve">612,6 </w:t>
            </w:r>
            <w:r w:rsidRPr="0060584D">
              <w:rPr>
                <w:rFonts w:ascii="Times New Roman" w:hAnsi="Times New Roman"/>
                <w:color w:val="000000" w:themeColor="text1"/>
                <w:sz w:val="24"/>
                <w:szCs w:val="24"/>
              </w:rPr>
              <w:t>тыс. рублей, 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2019</w:t>
            </w:r>
            <w:r w:rsidR="00871A7B" w:rsidRPr="0060584D">
              <w:rPr>
                <w:rFonts w:ascii="Times New Roman" w:hAnsi="Times New Roman"/>
                <w:color w:val="000000" w:themeColor="text1"/>
                <w:sz w:val="24"/>
                <w:szCs w:val="24"/>
              </w:rPr>
              <w:t xml:space="preserve">год – </w:t>
            </w:r>
            <w:r w:rsidR="00B05C61"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w:t>
            </w:r>
            <w:r w:rsidR="00350614" w:rsidRPr="0060584D">
              <w:rPr>
                <w:rFonts w:ascii="Times New Roman" w:hAnsi="Times New Roman"/>
                <w:color w:val="000000" w:themeColor="text1"/>
                <w:sz w:val="24"/>
                <w:szCs w:val="24"/>
              </w:rPr>
              <w:t xml:space="preserve">год – </w:t>
            </w:r>
            <w:r w:rsidR="00B05C61" w:rsidRPr="0060584D">
              <w:rPr>
                <w:rFonts w:ascii="Times New Roman" w:hAnsi="Times New Roman"/>
                <w:color w:val="000000" w:themeColor="text1"/>
                <w:sz w:val="24"/>
                <w:szCs w:val="24"/>
              </w:rPr>
              <w:t xml:space="preserve">204,2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B05C61" w:rsidRPr="0060584D">
              <w:rPr>
                <w:rFonts w:ascii="Times New Roman" w:hAnsi="Times New Roman"/>
                <w:color w:val="000000" w:themeColor="text1"/>
                <w:sz w:val="24"/>
                <w:szCs w:val="24"/>
              </w:rPr>
              <w:t>204,2</w:t>
            </w:r>
            <w:r w:rsidR="00A95949"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4 «Оздоровление и отдых детей»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w:t>
            </w:r>
            <w:r w:rsidR="00350614" w:rsidRPr="0060584D">
              <w:rPr>
                <w:rFonts w:ascii="Times New Roman" w:hAnsi="Times New Roman"/>
                <w:color w:val="000000" w:themeColor="text1"/>
                <w:sz w:val="24"/>
                <w:szCs w:val="24"/>
              </w:rPr>
              <w:t xml:space="preserve"> </w:t>
            </w:r>
            <w:r w:rsidR="00A95949" w:rsidRPr="0060584D">
              <w:rPr>
                <w:rFonts w:ascii="Times New Roman" w:hAnsi="Times New Roman"/>
                <w:color w:val="000000" w:themeColor="text1"/>
                <w:sz w:val="24"/>
                <w:szCs w:val="24"/>
              </w:rPr>
              <w:t xml:space="preserve">4892,4 </w:t>
            </w:r>
            <w:r w:rsidRPr="0060584D">
              <w:rPr>
                <w:rFonts w:ascii="Times New Roman" w:hAnsi="Times New Roman"/>
                <w:color w:val="000000" w:themeColor="text1"/>
                <w:sz w:val="24"/>
                <w:szCs w:val="24"/>
              </w:rPr>
              <w:t xml:space="preserve">тыс. рублей,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A95949" w:rsidRPr="0060584D">
              <w:rPr>
                <w:rFonts w:ascii="Times New Roman" w:hAnsi="Times New Roman"/>
                <w:color w:val="000000" w:themeColor="text1"/>
                <w:sz w:val="24"/>
                <w:szCs w:val="24"/>
              </w:rPr>
              <w:t xml:space="preserve">1630,8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w:t>
            </w:r>
            <w:r w:rsidR="00A95949" w:rsidRPr="0060584D">
              <w:rPr>
                <w:rFonts w:ascii="Times New Roman" w:hAnsi="Times New Roman"/>
                <w:color w:val="000000" w:themeColor="text1"/>
                <w:sz w:val="24"/>
                <w:szCs w:val="24"/>
              </w:rPr>
              <w:t>1630,8</w:t>
            </w:r>
            <w:r w:rsidR="00871A7B" w:rsidRPr="0060584D">
              <w:rPr>
                <w:rFonts w:ascii="Times New Roman" w:hAnsi="Times New Roman"/>
                <w:color w:val="000000" w:themeColor="text1"/>
                <w:sz w:val="24"/>
                <w:szCs w:val="24"/>
              </w:rPr>
              <w:t xml:space="preserve"> тыс. рублей;</w:t>
            </w:r>
          </w:p>
          <w:p w:rsidR="00871A7B" w:rsidRPr="0060584D" w:rsidRDefault="00B258F6" w:rsidP="00A95949">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A95949" w:rsidRPr="0060584D">
              <w:rPr>
                <w:rFonts w:ascii="Times New Roman" w:hAnsi="Times New Roman"/>
                <w:color w:val="000000" w:themeColor="text1"/>
                <w:sz w:val="24"/>
                <w:szCs w:val="24"/>
              </w:rPr>
              <w:t xml:space="preserve">1630,8 </w:t>
            </w:r>
            <w:r w:rsidR="00871A7B" w:rsidRPr="0060584D">
              <w:rPr>
                <w:rFonts w:ascii="Times New Roman" w:hAnsi="Times New Roman"/>
                <w:color w:val="000000" w:themeColor="text1"/>
                <w:sz w:val="24"/>
                <w:szCs w:val="24"/>
              </w:rPr>
              <w:t>тыс. рублей;</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Ожидаемые результаты реализации программы и показатели реализации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будет: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сохранена 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 32 %.</w:t>
            </w:r>
          </w:p>
        </w:tc>
      </w:tr>
    </w:tbl>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 Общая характеристика сферы реализации программы, в том числе формулировки основных проблем в указанной сфере и прогноз ее развития.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которую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Льговском районе Курской области сегодня молодежь в возрасте от 14 до 30 лет составляет 1957 человека.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Льговского района Курской области в целом.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ухудшается состояние физического и психического здоровья молодого поколения. Общая заболеваемость подростков за последние годы увеличилась на 29,4 процента;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продолжается маргинализация и криминализация молодежной среды, увеличивается число молодых людей, склонных к правонарушениям, растет число беспризорных подростков;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российских регионах колеблется от 20 до 57 процентов (в среднем -37 процентов);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молодые люди не стремятся активно участвовать в бизнесе и предпринимательстве: доля молодых предпринимателей не превышает 2 - 3 процента от численности всей молодежи, молодые люди практически не представлены в малом и среднем бизнесе;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происходит деформация духовно-нравственных ценностей, размываются моральные ограничители на пути к достижению личного успеха;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слабо развивается культура ответственного гражданского поведения.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 значительной части молодежи отсутствуют стремление к общественной деятельности, навыки самоуправления; снижается абсолютная численность и доля молодежи в структуре населения в связи с негативными демографическими процессами. 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 экономического развития Российской Федерации.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Именно поэтому государственная молодежная политика в Льговском районе Курской области должна быть нацелена на формирование у молодежи позитивной мотивации развития, активное включение молодежи в социальную практику.</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Цели государственной политики в сфере физической культуры и спорта определены в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 xml:space="preserve">0 </w:t>
      </w:r>
      <w:r w:rsidRPr="0060584D">
        <w:rPr>
          <w:rFonts w:ascii="Times New Roman" w:hAnsi="Times New Roman"/>
          <w:color w:val="000000" w:themeColor="text1"/>
          <w:sz w:val="24"/>
          <w:szCs w:val="24"/>
        </w:rPr>
        <w:t xml:space="preserve">года. Данными основополагающими для Льговского района Курской области программными документами в сфере физической культуры и спорта предусмотрено обеспечение </w:t>
      </w:r>
      <w:r w:rsidRPr="0060584D">
        <w:rPr>
          <w:rFonts w:ascii="Times New Roman" w:hAnsi="Times New Roman"/>
          <w:noProof/>
          <w:color w:val="000000" w:themeColor="text1"/>
          <w:sz w:val="24"/>
          <w:szCs w:val="24"/>
        </w:rPr>
        <w:t>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Показатели эффективности развития физической культуры и спорта установлены в </w:t>
      </w:r>
      <w:hyperlink r:id="rId11" w:history="1">
        <w:r w:rsidRPr="0060584D">
          <w:rPr>
            <w:rFonts w:ascii="Times New Roman" w:hAnsi="Times New Roman"/>
            <w:color w:val="000000" w:themeColor="text1"/>
            <w:sz w:val="24"/>
            <w:szCs w:val="24"/>
          </w:rPr>
          <w:t>Стратегии</w:t>
        </w:r>
      </w:hyperlink>
      <w:r w:rsidRPr="0060584D">
        <w:rPr>
          <w:rFonts w:ascii="Times New Roman" w:hAnsi="Times New Roman"/>
          <w:color w:val="000000" w:themeColor="text1"/>
          <w:sz w:val="24"/>
          <w:szCs w:val="24"/>
        </w:rPr>
        <w:t xml:space="preserve"> развития физической культуры и спорта в Российской Федерации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 утвержденной </w:t>
      </w:r>
      <w:hyperlink r:id="rId12" w:history="1">
        <w:r w:rsidRPr="0060584D">
          <w:rPr>
            <w:rFonts w:ascii="Times New Roman" w:hAnsi="Times New Roman"/>
            <w:color w:val="000000" w:themeColor="text1"/>
            <w:sz w:val="24"/>
            <w:szCs w:val="24"/>
          </w:rPr>
          <w:t>распоряжением</w:t>
        </w:r>
      </w:hyperlink>
      <w:r w:rsidRPr="0060584D">
        <w:rPr>
          <w:rFonts w:ascii="Times New Roman" w:hAnsi="Times New Roman"/>
          <w:color w:val="000000" w:themeColor="text1"/>
          <w:sz w:val="24"/>
          <w:szCs w:val="24"/>
        </w:rPr>
        <w:t xml:space="preserve"> Правительства Российской Федерации от 7 августа 2009 года № 1101-р.</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Запланировано, что доля граждан Российской Федерации, систематически занимающихся физической культурой и спортом,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 - не менее 40%.</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лиц с ограниченными возможностями здоровья величина данного показателя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 - не менее 20%; для учащихся и студентов - 80% соответственно.</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предполагается увеличить до 48%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 итогам 2015 года доля лиц, систематически занимающихся физической культурой и спортом, в общей численности населения Льговского района Курской области составила 35,9%; уровень обеспеченности населения Льговского района Курской области спортивными сооружениями исходя из единовременной пропускной способности – 57,5%; доля лиц с ограниченными возможностями здоровья и инвалидов, </w:t>
      </w:r>
      <w:r w:rsidRPr="0060584D">
        <w:rPr>
          <w:rFonts w:ascii="Times New Roman" w:hAnsi="Times New Roman"/>
          <w:color w:val="000000" w:themeColor="text1"/>
          <w:sz w:val="24"/>
          <w:szCs w:val="24"/>
        </w:rPr>
        <w:lastRenderedPageBreak/>
        <w:t>систематически занимающихся физической культурой и спортом, в общей численности данной категории населения Льговского района Курской области - 7%.</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bCs/>
          <w:color w:val="000000" w:themeColor="text1"/>
          <w:sz w:val="24"/>
          <w:szCs w:val="24"/>
        </w:rPr>
        <w:t xml:space="preserve">Итогом нормотворческой деятельности стало </w:t>
      </w:r>
      <w:r w:rsidRPr="0060584D">
        <w:rPr>
          <w:rFonts w:ascii="Times New Roman" w:hAnsi="Times New Roman"/>
          <w:color w:val="000000" w:themeColor="text1"/>
          <w:sz w:val="24"/>
          <w:szCs w:val="24"/>
        </w:rPr>
        <w:t xml:space="preserve">повышение эффективности проведения физкультурных мероприятий и спортивных мероприятий, включенных в Календарный план официальных физкультурных мероприятий и спортивных мероприятий Льговского района Курской области, повышение уровня социальной защищенности и материального обеспечения ведущих спортсменов и тренеров Льговского района Курской области, оптимизация системы управления отраслью «физическая культура и спорт», обеспечение эффективной эксплуатации спортивных объектов. </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Вместе с тем для сохранения положительной динамики и устойчивого развития физической культуры и спорта в период реализации программы также необходимо:</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государственных телерадиокомпаний, увеличить объем вещания на эти цели.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соответствии с Федеральным законом от 6 октября 2003 года № 131- ФЗ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Координацию совместных действий осуществляет районная межведомственная комиссия по организации летнего отдыха, оздоровления и занятости детей, подростков 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 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 находящихся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 условиям Соглашения Курской области ежегодно выделяется субсидия на организацию отдыха и оздоровления детей, находящихся в трудной жизненной ситуации, введен показатель результативности предоставления субсидии -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Качество отдыха и оздоровления детей определяется комплексным обеспечением следующих требований: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доступность получения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детских оздоровительных учреждений;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путевок на стационарные базы;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профильного движения.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целях усиления воспитательной и профилактической работы, вовлечения детей в социально значимую деятельность в летний период, включения их в развивающие программы в Льговском районе Курской области ежегодно проводится районный туристический слет.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Таким образом, новый механизм оздоровительной кампании детей ежегодно позволяет в Льговском районе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Основной общественно значимый результат настоящей программы – наращивание «человеческого капитала». Таким образом, выполнение мероприятий настоящей муниципальной программы позволит реализовать идею, заложенную в Концепции долгосрочного социально-экономического развития Российской Федерации на период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программы приведет к росту потребления качественных услуг в области государственной молодежной политики, стабилизирующих общественные отношения, что является значимым социальным результатом.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Экономический эффект программы будет достигнут, во-первых, за счет сокращения числа безработных молодых людей (рост добавленной стоимости при сокращении расходов бюджета) и, во-вторых, за счет повышения продуктивности занятости талантливой молодежи, реализующей инновационные проекты. Также возможен экономический эффект в виде повышения эффективности использования бюджетных ресурсов государственной молодежной политики - за счет устранения дублирования и обеспечения координации деятельности различных ведомств.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сфере оздоровления и отдыха детей можно сделать вывод о том, что в прогнозируемом периоде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потребность граждан в данных мерах социальной поддержки сохранится, и будет формироваться под влиянием двух разнонаправленных тенденций. Потребность граждан в сфере отдыха и оздоровления будет возрастать: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вследствие роста рождаемости, сопровождающегося увеличением числа рождений и численности детей, потребуется увеличение объемов предоставления данного вида социальной поддержки услуги семьи и детей, в том числе в виде оздоровительных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преодоление последствий ряда имеющих инерционный характер негативных социальных явлений также потребует предоставления гражданам и семьям, оказавшимся в трудной жизненной ситуации, установленных законодательством мер социальной поддержки в натуральной форме, а также путем оказания услуг и соответствующих расходов на их финансирование из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то же время, потребность граждан в мерах социальной поддержки будет снижаться: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потребности в их социальной поддержке в натуральной форме и в соответствующих расходах из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w:t>
      </w:r>
      <w:r w:rsidRPr="0060584D">
        <w:rPr>
          <w:rFonts w:ascii="Times New Roman" w:hAnsi="Times New Roman"/>
          <w:color w:val="000000" w:themeColor="text1"/>
          <w:sz w:val="24"/>
          <w:szCs w:val="24"/>
        </w:rPr>
        <w:lastRenderedPageBreak/>
        <w:t>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ожидается повышение эффективности реализации молодежной политики на территории Льговского района Курской области.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Также результатом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девиантного поведения.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ожидается повышение качества оздоровления и отдыха детей и подростков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Также по итогам исполнения программных мероприятий прогнозируется: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расширение масштабов адресной поддержки семей с детьми, что создаст основу для улучшения социального климата в обществе и, в то же время, для более эффективного использования средств бюджетной системы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организации предоставления услуг по отдыху и оздоровлению детей и подростков Льговского района Курской области в оздоровительных организациях, которое будет способствовать повышению качества жизни семей, сохранению здоровья, будет позитивно сказываться на снижении потребности в медицинских услугах, сокращении соответствующих расходов бюджетной системы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и совершенствование системы поддержки многодетных семей,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II.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Приоритеты государственной политики в сфере государственной молодежной политики, развития системы оздоровления и отдыха детей, молодежи, развития физической культуры и спорта в Льговском районе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 сформированы с учетом целей и задач, представленных в следующих стратегических документах:</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Федеральном законе от 24 июля 1998 года № 124-ФЗ «Об основных гарантиях прав ребенка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Федеральном законе от 6 октября 2003 года № 131-ФЗ «Об общих принципах организации местного самоуправления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Указе Президента Российской Федерации от 12 мая 2009 года № 537 «О Стратегии национальной безопасности Российской Федерации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распоряжении Правительства Российской Федерации от 18 декабря </w:t>
      </w:r>
      <w:smartTag w:uri="urn:schemas-microsoft-com:office:smarttags" w:element="metricconverter">
        <w:smartTagPr>
          <w:attr w:name="ProductID" w:val="2006 г"/>
        </w:smartTagPr>
        <w:r w:rsidRPr="0060584D">
          <w:rPr>
            <w:rFonts w:ascii="Times New Roman" w:hAnsi="Times New Roman"/>
            <w:color w:val="000000" w:themeColor="text1"/>
            <w:sz w:val="24"/>
            <w:szCs w:val="24"/>
          </w:rPr>
          <w:t>2006 г</w:t>
        </w:r>
      </w:smartTag>
      <w:r w:rsidRPr="0060584D">
        <w:rPr>
          <w:rFonts w:ascii="Times New Roman" w:hAnsi="Times New Roman"/>
          <w:color w:val="000000" w:themeColor="text1"/>
          <w:sz w:val="24"/>
          <w:szCs w:val="24"/>
        </w:rPr>
        <w:t>. № 1760-р «О Стратегии государственной молодежной политики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04 января 2003 года № 2-ЗКО «О государственной молодежной политике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18 марта 2002 года № 17-ЗКО «О государственной поддержке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Законе Курской области от 17 июня 2002 года № 28-ЗКО «О государственной поддержке молодежных и детских общественных объединений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Закон Курской области от 27 ноября 2009 года № 104-ЗКО «О физической культуре и спорте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29.09.2006 г. № 434 «О мерах государственной поддержки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27.11.2009 г. № 383 «О создании Совета молодых ученых и специалистов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Администрации Курской области от 19.03.2014г. № 144- па «Об организации оздоровления, отдыха и занятости детей, подростков и молодежи Курской области в 2014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Курской областной Думы от 24.05.2007 г. №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Муниципальная программа разработана с учетом направлений, предлагаемых в основных стратегических документах страны и региона.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связи с чем отдельные этапы ее реализации не выделяются.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программы: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7B6F25"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 экономического развития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Приоритетами государственной молодежной политики на территории Льговского района Курской области являются: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вовлечение молодежи в социальную практику;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поддержка общественно значимых инициатив, общественно полезной деятельности молодежи, молодежных, детских общественных объединений;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эффективной социализации молодежи, находящейся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гражданское и патриотическое воспитание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поддержка молодых семей в жилищной сфере, формирование ценности семейного образа жизни среди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выявление и поддержка талантливой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профилактика правонарушений среди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формирование у молодежи российской идентичности (россияне) и профилактика этнического и религиозно политического экстремизма в молодежной среде.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Программой предусмотрен комплекс мер по реализации инновационного потенциала молодежи, формированию гражданского правосознания, патриотическому воспитанию, допризывной подготовки молодежи, поддержки молодежных инициатив, развитию волонтерского (добровольческого) движения, включение молодежи в социальную практику, поддержке молодых семей, студенчества, инициативной 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Целью программы является повышение эффективности реализации молодежной политики, создание благоприятных условий для развития системы оздоровления и отдыха детей в Курской области, создание условий,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 создание условий для успешного выступления спортсменов Льговского района Курской области на областных, </w:t>
      </w:r>
      <w:r w:rsidRPr="0060584D">
        <w:rPr>
          <w:rFonts w:ascii="Times New Roman" w:hAnsi="Times New Roman"/>
          <w:color w:val="000000" w:themeColor="text1"/>
          <w:sz w:val="24"/>
          <w:szCs w:val="24"/>
        </w:rPr>
        <w:lastRenderedPageBreak/>
        <w:t>межрегиональных, всероссийских и международных спортивных соревнованиях и совершенствование системы подготовки спортивного резерва</w:t>
      </w:r>
      <w:r w:rsidRPr="0060584D">
        <w:rPr>
          <w:rFonts w:ascii="Times New Roman" w:hAnsi="Times New Roman"/>
          <w:noProof/>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вовлечение молодежи в общественную деятельность;</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успешного выступления спортсменов Льговского района Курской области на областных, межрегиональных, всероссийских и международных спортивных соревнованиях;</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совершенствование системы подготовки спортивного резерва;</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развитие инфраструктуры физической культуры и спорта, в том числе для лиц с ограниченными возможностями здоровья и инвалидов;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организация оздоровления и отдыха детей Льговского района Курской области</w:t>
      </w:r>
      <w:r w:rsidR="006B4C9D"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программы: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доля детей, оздоровленных в рамках мер социальной поддержки в общей численности детей школьного возраста. Сведения о показателях (индикаторах) программы приведены в приложении № 1 к настоящей программе.</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программы будет способствовать достижению следующих социально-экономических результатов: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расширение масштабов адресной социальной поддержки, оказываемой населению, при прочих равных условиях, создаст основу улучшения социального климата в обществе и, в то же время, для более эффективного использования средств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совершенствование организации предоставления услуг в сфере отдыха и оздоровления,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бюджета Льговского района Курской области.</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Льговского района Курской области; способствует достижению спортсменами Льговского </w:t>
      </w:r>
      <w:r w:rsidRPr="0060584D">
        <w:rPr>
          <w:rFonts w:ascii="Times New Roman" w:hAnsi="Times New Roman"/>
          <w:color w:val="000000" w:themeColor="text1"/>
          <w:sz w:val="24"/>
          <w:szCs w:val="24"/>
        </w:rPr>
        <w:lastRenderedPageBreak/>
        <w:t>района Курской области высоких спортивных результатов на областных, межрегиональных, всероссийских и международных спортивных соревнованиях.</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будет обеспечено устойчивое развитие физической культуры и спорта в Льговском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Льговского района Курской области. Помимо этого реализация программы будет способствовать достижению спортсменами Льговского района Курской области высоких спортивных результатов на областных, межрегиональных, всероссийских и международных спортивных соревнованиях, а также успешному проведению в Льговском районе Курской области спортивных мероприятий различного уровня.</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муниципальной программы: 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 43,8 %;увеличение доли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18,5 %;повышение уровня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26%, сохранение доли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III. Сведения о показателях и индикаторах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достижения целей программы производится посредством следующих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(далее - показатель 1);</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(далее – показатель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(далее – показатель 3);</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(далее – показатель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w:t>
      </w:r>
      <w:r w:rsidR="00122F93" w:rsidRPr="0060584D">
        <w:rPr>
          <w:rFonts w:ascii="Times New Roman" w:hAnsi="Times New Roman"/>
          <w:color w:val="000000" w:themeColor="text1"/>
          <w:sz w:val="24"/>
          <w:szCs w:val="24"/>
        </w:rPr>
        <w:t>ля детей, оздоровленных в текущем году</w:t>
      </w:r>
      <w:r w:rsidRPr="0060584D">
        <w:rPr>
          <w:rFonts w:ascii="Times New Roman" w:hAnsi="Times New Roman"/>
          <w:color w:val="000000" w:themeColor="text1"/>
          <w:sz w:val="24"/>
          <w:szCs w:val="24"/>
        </w:rPr>
        <w:t xml:space="preserve">, в общей численности детей школьного возраста (далее - показатель 5);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1 отражает повышение привлекательности молодежных общественных объединений и повышение социальной активности молодых людей.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Показатель 1 определяется как отношение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1 определяется по формуле: В/А*100%,</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 численность молодых людей в возрасте от 14 до 30 лет, участвующих в деятельности молодежных общественных объединений;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А – общая численность молодых людей от 14 до 30 лет, проживающих на территории Льговского района Курской области, человек.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Значение показателя 1 за отчетный период определяется путем мониторинга, включающего в себя сбор и анализ информации о выполнении показателей. </w:t>
      </w:r>
    </w:p>
    <w:p w:rsidR="00871A7B" w:rsidRPr="0060584D" w:rsidRDefault="00871A7B" w:rsidP="00871A7B">
      <w:pPr>
        <w:pStyle w:val="1"/>
        <w:spacing w:before="0" w:after="0"/>
        <w:ind w:firstLine="720"/>
        <w:jc w:val="both"/>
        <w:rPr>
          <w:rFonts w:ascii="Times New Roman" w:hAnsi="Times New Roman"/>
          <w:b w:val="0"/>
          <w:color w:val="000000" w:themeColor="text1"/>
        </w:rPr>
      </w:pPr>
      <w:bookmarkStart w:id="0" w:name="sub_8001"/>
      <w:bookmarkStart w:id="1" w:name="sub_8004"/>
      <w:r w:rsidRPr="0060584D">
        <w:rPr>
          <w:rFonts w:ascii="Times New Roman" w:hAnsi="Times New Roman"/>
          <w:b w:val="0"/>
          <w:color w:val="000000" w:themeColor="text1"/>
        </w:rPr>
        <w:t xml:space="preserve">Показатель 2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рассчитывается по формуле: </w:t>
      </w:r>
    </w:p>
    <w:bookmarkEnd w:id="0"/>
    <w:p w:rsidR="00871A7B" w:rsidRPr="0060584D" w:rsidRDefault="001F2687" w:rsidP="00871A7B">
      <w:pPr>
        <w:spacing w:after="0" w:line="240" w:lineRule="auto"/>
        <w:ind w:firstLine="720"/>
        <w:jc w:val="center"/>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1" o:spid="_x0000_i1025" type="#_x0000_t75" style="width:93.75pt;height:15.75pt;visibility:visible">
            <v:imagedata r:id="rId13" o:title=""/>
          </v:shape>
        </w:pict>
      </w:r>
      <w:r w:rsidR="00871A7B" w:rsidRPr="0060584D">
        <w:rPr>
          <w:rFonts w:ascii="Times New Roman" w:hAnsi="Times New Roman"/>
          <w:color w:val="000000" w:themeColor="text1"/>
          <w:sz w:val="24"/>
          <w:szCs w:val="24"/>
        </w:rPr>
        <w:t xml:space="preserve">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Дз - доля жителей Льговского района Курской области, систематически занимающихся физической культурой и спортом;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Чз - численность жителей Льговского района Курской области, систематически занимающихся физической культурой и спортом,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1-ФК</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Чн - численность населения Льговского района Курской области по данным Федеральной службы муниципальной статистики.</w:t>
      </w:r>
    </w:p>
    <w:p w:rsidR="00871A7B" w:rsidRPr="0060584D" w:rsidRDefault="00871A7B" w:rsidP="00871A7B">
      <w:pPr>
        <w:pStyle w:val="1"/>
        <w:spacing w:before="0" w:after="0"/>
        <w:ind w:firstLine="720"/>
        <w:jc w:val="both"/>
        <w:rPr>
          <w:rFonts w:ascii="Times New Roman" w:hAnsi="Times New Roman"/>
          <w:b w:val="0"/>
          <w:color w:val="000000" w:themeColor="text1"/>
        </w:rPr>
      </w:pPr>
      <w:r w:rsidRPr="0060584D">
        <w:rPr>
          <w:rFonts w:ascii="Times New Roman" w:hAnsi="Times New Roman"/>
          <w:b w:val="0"/>
          <w:color w:val="000000" w:themeColor="text1"/>
        </w:rPr>
        <w:t>Показатель 3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рассчитывается по формуле:</w:t>
      </w:r>
    </w:p>
    <w:p w:rsidR="00871A7B" w:rsidRPr="0060584D" w:rsidRDefault="001F2687" w:rsidP="00871A7B">
      <w:pPr>
        <w:spacing w:after="0" w:line="240" w:lineRule="auto"/>
        <w:ind w:firstLine="720"/>
        <w:jc w:val="center"/>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2" o:spid="_x0000_i1026" type="#_x0000_t75" style="width:114pt;height:15.75pt;visibility:visible">
            <v:imagedata r:id="rId14" o:title=""/>
          </v:shape>
        </w:pict>
      </w:r>
      <w:r w:rsidR="00871A7B"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Дпр -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Чпр - численность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Чуч - общее количество спортсменов Льговского района Курской области, участвовавших в областных, межрегиональных, всероссийских и международных спортивных соревнований.</w:t>
      </w:r>
    </w:p>
    <w:p w:rsidR="00871A7B" w:rsidRPr="0060584D" w:rsidRDefault="00871A7B" w:rsidP="00871A7B">
      <w:pPr>
        <w:pStyle w:val="1"/>
        <w:spacing w:before="0" w:after="0"/>
        <w:ind w:firstLine="720"/>
        <w:jc w:val="both"/>
        <w:rPr>
          <w:rFonts w:ascii="Times New Roman" w:hAnsi="Times New Roman"/>
          <w:b w:val="0"/>
          <w:color w:val="000000" w:themeColor="text1"/>
        </w:rPr>
      </w:pPr>
      <w:r w:rsidRPr="0060584D">
        <w:rPr>
          <w:rFonts w:ascii="Times New Roman" w:hAnsi="Times New Roman"/>
          <w:b w:val="0"/>
          <w:color w:val="000000" w:themeColor="text1"/>
        </w:rPr>
        <w:t>Показатель 4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рассчитывается по формуле:</w:t>
      </w:r>
    </w:p>
    <w:bookmarkEnd w:id="1"/>
    <w:p w:rsidR="00871A7B" w:rsidRPr="0060584D" w:rsidRDefault="001F2687" w:rsidP="00871A7B">
      <w:pPr>
        <w:spacing w:after="0" w:line="240" w:lineRule="auto"/>
        <w:ind w:firstLine="720"/>
        <w:jc w:val="center"/>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3" o:spid="_x0000_i1027" type="#_x0000_t75" style="width:168.75pt;height:15.75pt;visibility:visible">
            <v:imagedata r:id="rId15" o:title=""/>
          </v:shape>
        </w:pict>
      </w:r>
      <w:r w:rsidR="00871A7B"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pStyle w:val="1"/>
        <w:spacing w:before="0" w:after="0"/>
        <w:ind w:firstLine="720"/>
        <w:jc w:val="both"/>
        <w:rPr>
          <w:rFonts w:ascii="Times New Roman" w:hAnsi="Times New Roman"/>
          <w:b w:val="0"/>
          <w:color w:val="000000" w:themeColor="text1"/>
        </w:rPr>
      </w:pPr>
      <w:r w:rsidRPr="0060584D">
        <w:rPr>
          <w:rFonts w:ascii="Times New Roman" w:hAnsi="Times New Roman"/>
          <w:b w:val="0"/>
          <w:color w:val="000000" w:themeColor="text1"/>
        </w:rPr>
        <w:t xml:space="preserve">Уо - уровень обеспеченности населения Льговского района Курской области спортивными сооружениями, исходя из единовременной пропускной способности </w:t>
      </w:r>
      <w:r w:rsidRPr="0060584D">
        <w:rPr>
          <w:rFonts w:ascii="Times New Roman" w:hAnsi="Times New Roman"/>
          <w:b w:val="0"/>
          <w:color w:val="000000" w:themeColor="text1"/>
        </w:rPr>
        <w:lastRenderedPageBreak/>
        <w:t>объектов спорта, в том числе для лиц с ограниченными возможностями здоровья и инвалидов;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ЕПСфакт - нормативная единовременная пропускная способность имеющихся в Льговском районе Курской области спортивных сооружений,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1-ФК</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ЕПСнорм - необходимая нормативная единовременная пропускная способность спортивных сооружений, рассчитываемая в соответствии с </w:t>
      </w:r>
      <w:r w:rsidRPr="0060584D">
        <w:rPr>
          <w:rStyle w:val="a5"/>
          <w:rFonts w:ascii="Times New Roman" w:hAnsi="Times New Roman"/>
          <w:color w:val="000000" w:themeColor="text1"/>
          <w:sz w:val="24"/>
          <w:szCs w:val="24"/>
        </w:rPr>
        <w:t>Методикой</w:t>
      </w:r>
      <w:r w:rsidRPr="0060584D">
        <w:rPr>
          <w:rFonts w:ascii="Times New Roman" w:hAnsi="Times New Roman"/>
          <w:color w:val="000000" w:themeColor="text1"/>
          <w:sz w:val="24"/>
          <w:szCs w:val="24"/>
        </w:rPr>
        <w:t xml:space="preserve"> определения нормативной потребности субъектов Российской Федерации в объектах социальной инфраструктуры, одобренной </w:t>
      </w:r>
      <w:r w:rsidRPr="0060584D">
        <w:rPr>
          <w:rStyle w:val="a5"/>
          <w:rFonts w:ascii="Times New Roman" w:hAnsi="Times New Roman"/>
          <w:color w:val="000000" w:themeColor="text1"/>
          <w:sz w:val="24"/>
          <w:szCs w:val="24"/>
        </w:rPr>
        <w:t>распоряжением</w:t>
      </w:r>
      <w:r w:rsidRPr="0060584D">
        <w:rPr>
          <w:rFonts w:ascii="Times New Roman" w:hAnsi="Times New Roman"/>
          <w:color w:val="000000" w:themeColor="text1"/>
          <w:sz w:val="24"/>
          <w:szCs w:val="24"/>
        </w:rPr>
        <w:t xml:space="preserve"> Правительства Российской Федерации от 19 октября </w:t>
      </w:r>
      <w:smartTag w:uri="urn:schemas-microsoft-com:office:smarttags" w:element="metricconverter">
        <w:smartTagPr>
          <w:attr w:name="ProductID" w:val="1999 г"/>
        </w:smartTagPr>
        <w:r w:rsidRPr="0060584D">
          <w:rPr>
            <w:rFonts w:ascii="Times New Roman" w:hAnsi="Times New Roman"/>
            <w:color w:val="000000" w:themeColor="text1"/>
            <w:sz w:val="24"/>
            <w:szCs w:val="24"/>
          </w:rPr>
          <w:t>1999 г</w:t>
        </w:r>
      </w:smartTag>
      <w:r w:rsidRPr="0060584D">
        <w:rPr>
          <w:rFonts w:ascii="Times New Roman" w:hAnsi="Times New Roman"/>
          <w:color w:val="000000" w:themeColor="text1"/>
          <w:sz w:val="24"/>
          <w:szCs w:val="24"/>
        </w:rPr>
        <w:t>. №1683-р.</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позволяет оценить результаты реализации в Льговском районе Курской области мероприятий по оздоровлению и отдыху детей, осуществляемых в соответствии с нормативными правовыми актами Курской области и Льговского района Курской области. Данные мероприятия будут способствовать также повышению эффективности использования средств бюджетов всех уровней, направляемых на организацию оздоровления и отдыха детей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определяется как отношение численности оздоровленных детей Льговского района Курской области, в том числе детей, находящихся в трудной жизненной ситуации, получивших в отчетном году путевку в стационарные организации отдыха и оздоровления, в соответствии с нормативными правовыми актами Курской области, к общей численности детей Курской области школьного возраста (от 6 до 18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рассчитывается на основе данных Росстата по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определяется по формуле: В/А*100%,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где: В - численность оздоровленных детей Льговского района Курской области, получивших в отчетном году путевку в стационарные организации отдыха и оздоровления в соответствии с нормативными правовыми актами Курской области, человек;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детей Льговского района Курской области школьного возраста (от 7 до 18 лет), человек.</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IV. Обобщенная характеристика основных мероприятий программы и подпрограмм.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 развития физической культуры и спорта, создания благоприятных условий для развития системы оздоровления и отдыха детей в Курской области с целью повышения их эффективности и результативности.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 включает 4 подпрограммы, реализация мероприятий которых в комплексе призвана обеспечить достижение цели муниципальной программы и решение программных задач: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7B6F25"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 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будут реализованы мероприятия: разработка предложений по основным направлениям и приоритетам муниципальной социальной политики в сфере молодежной политики, физической культуры и спорта и развития системы оздоровления и отдыха детей на основе анализа социально-экономического развития Льговского района Курской области; обеспечение распределения финансовых средств, поступивших в установленном порядке из областного бюджетов и местного бюджета и других источников финансирования, на мероприятия молодежной политики, физической культуры и спорта и развития системы оздоровления и отдыха детей; координацию и обеспечение реализации социальных, экономических и правовых гарантий категорий граждан; обеспечение на территории района соблюдения действующего законодательства в сфере молодежной политики, физической культуры и спорта и развития системы оздоровления и отдыха детей; осуществление методического руководства и оказание помощи соответствующим органам молодежной политики, подведомственным учреждениям по вопросам применения действующего законодательства по молодежной политике,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2D3481"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годы» будут реализованы мероприятия, направленные на: создание условий для инновационной деятельности молодых людей, государственную поддержку талантливой молодежи (</w:t>
      </w:r>
      <w:r w:rsidR="00C175FD" w:rsidRPr="0060584D">
        <w:rPr>
          <w:rFonts w:ascii="Times New Roman" w:hAnsi="Times New Roman"/>
          <w:color w:val="000000" w:themeColor="text1"/>
          <w:sz w:val="24"/>
          <w:szCs w:val="24"/>
        </w:rPr>
        <w:t xml:space="preserve">стипендии </w:t>
      </w:r>
      <w:r w:rsidRPr="0060584D">
        <w:rPr>
          <w:rFonts w:ascii="Times New Roman" w:hAnsi="Times New Roman"/>
          <w:color w:val="000000" w:themeColor="text1"/>
          <w:sz w:val="24"/>
          <w:szCs w:val="24"/>
        </w:rPr>
        <w:t>победителям муниципального этапа всероссийской олимпиады среди школьников по общеобразовательным предметам в Льговском районе Курской области); создание условий для вовлечения молодежи в активную общественную деятельность (организация участия в областных мероприятиях (оплата транспортного обслуживания, питания)</w:t>
      </w:r>
      <w:r w:rsidR="006B0275" w:rsidRPr="0060584D">
        <w:rPr>
          <w:rFonts w:ascii="Times New Roman" w:hAnsi="Times New Roman"/>
          <w:color w:val="000000" w:themeColor="text1"/>
          <w:sz w:val="24"/>
          <w:szCs w:val="24"/>
        </w:rPr>
        <w:t>, оплата комплексных услуг, оформленных соответствующей санаторно-курортной путевкой,  для участия в Международном лагере молодежного актива «Славянское содружество</w:t>
      </w:r>
      <w:r w:rsidRPr="0060584D">
        <w:rPr>
          <w:rFonts w:ascii="Times New Roman" w:hAnsi="Times New Roman"/>
          <w:color w:val="000000" w:themeColor="text1"/>
          <w:sz w:val="24"/>
          <w:szCs w:val="24"/>
        </w:rPr>
        <w:t>; профилактику асоциальных явлений в молодежной среде (закупка специальной продукции (кубков, медалей), памятных подарков), формирование механизмов поддержки и реабилитации молодежи, находящейся в трудной жизненной ситуации закупка специальной продукции (кубков, медалей), памятных подарков)); гражданско-патриотическое воспитание и допризывную подготовку молодежи (поддержка патриотических клубов, организация участия в областных мероприятиях (оплата транспортного обслуживания, питания</w:t>
      </w:r>
      <w:r w:rsidR="006B0275" w:rsidRPr="0060584D">
        <w:rPr>
          <w:rFonts w:ascii="Times New Roman" w:hAnsi="Times New Roman"/>
          <w:color w:val="000000" w:themeColor="text1"/>
          <w:sz w:val="24"/>
          <w:szCs w:val="24"/>
        </w:rPr>
        <w:t>, закупка специальной продукции (кубков, медалей),  памятных подарков</w:t>
      </w:r>
      <w:r w:rsidRPr="0060584D">
        <w:rPr>
          <w:rFonts w:ascii="Times New Roman" w:hAnsi="Times New Roman"/>
          <w:color w:val="000000" w:themeColor="text1"/>
          <w:sz w:val="24"/>
          <w:szCs w:val="24"/>
        </w:rPr>
        <w:t xml:space="preserve">); формирование российской идентичности и толерантности в молодежной среде (организация участия в областных мероприятиях (оплата транспортного обслуживания, питания); вовлечение молодежи в социальную практику; </w:t>
      </w:r>
      <w:r w:rsidRPr="0060584D">
        <w:rPr>
          <w:rFonts w:ascii="Times New Roman" w:hAnsi="Times New Roman"/>
          <w:color w:val="000000" w:themeColor="text1"/>
          <w:sz w:val="24"/>
          <w:szCs w:val="24"/>
        </w:rPr>
        <w:lastRenderedPageBreak/>
        <w:t>поддержку молодой семьи; создание инфраструктуры государственной молодежной политики; информационное обеспечение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w:t>
      </w:r>
      <w:r w:rsidR="006943BF" w:rsidRPr="0060584D">
        <w:rPr>
          <w:rFonts w:ascii="Times New Roman" w:hAnsi="Times New Roman"/>
          <w:color w:val="000000" w:themeColor="text1"/>
          <w:sz w:val="24"/>
          <w:szCs w:val="24"/>
        </w:rPr>
        <w:t>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будет реализовано два основных мероприятия: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1.Основное мероприятие «Создание условий для вовлечения молодежи в активную общественную деятельность». В рамках этого мероприятия будут реализовываться мероприятия в сфере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Это мероприятие, направленно на: создание условий для инновационной деятельности молодых людей, государственную поддержку талантливой молодежи (</w:t>
      </w:r>
      <w:r w:rsidR="00C175FD" w:rsidRPr="0060584D">
        <w:rPr>
          <w:rFonts w:ascii="Times New Roman" w:hAnsi="Times New Roman"/>
          <w:color w:val="000000" w:themeColor="text1"/>
          <w:sz w:val="24"/>
          <w:szCs w:val="24"/>
        </w:rPr>
        <w:t>стипендии</w:t>
      </w:r>
      <w:r w:rsidRPr="0060584D">
        <w:rPr>
          <w:rFonts w:ascii="Times New Roman" w:hAnsi="Times New Roman"/>
          <w:color w:val="000000" w:themeColor="text1"/>
          <w:sz w:val="24"/>
          <w:szCs w:val="24"/>
        </w:rPr>
        <w:t xml:space="preserve"> победителям муниципального этапа всероссийской олимпиады среди школьников по общеобразовательным предметам в Льговском районе Курской области); создание условий для вовлечения молодежи в активную общественную деятельность (организация участия в областных мероприятиях (оплата транспортного обслуживания, питания)</w:t>
      </w:r>
      <w:r w:rsidR="006B0275" w:rsidRPr="0060584D">
        <w:rPr>
          <w:rFonts w:ascii="Times New Roman" w:hAnsi="Times New Roman"/>
          <w:color w:val="000000" w:themeColor="text1"/>
          <w:sz w:val="24"/>
          <w:szCs w:val="24"/>
        </w:rPr>
        <w:t>, оплата комплексных услуг, оформленных соответствующей санаторно-курортной путевкой,  для участия в Международном лагере молодежного актива «Славянское содружество»)</w:t>
      </w:r>
      <w:r w:rsidRPr="0060584D">
        <w:rPr>
          <w:rFonts w:ascii="Times New Roman" w:hAnsi="Times New Roman"/>
          <w:color w:val="000000" w:themeColor="text1"/>
          <w:sz w:val="24"/>
          <w:szCs w:val="24"/>
        </w:rPr>
        <w:t>; профилактику асоциальных явлений в молодежной среде (закупка специальной продукции (кубков, медалей), памятных подарков), формирование механизмов поддержки и реабилитации молодежи, находящейся в трудной жизненной ситуации закупка специальной продукции (кубков, медалей), памятных подарков)</w:t>
      </w:r>
      <w:r w:rsidR="006B0275"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Основное мероприятие «Гражданско-патриотическое воспитание и допризывная подготовка молодежи. Формирование российской идентичности и толерантности в молодежной среде». В рамках этого мероприятия будут реализовываться мероприятия в сфере молодежной политики.</w:t>
      </w:r>
    </w:p>
    <w:p w:rsidR="00871A7B" w:rsidRPr="0060584D" w:rsidRDefault="00871A7B" w:rsidP="006B0275">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Это мероприятие,  направлено на  гражданско-патриотическое воспитание и допризывную подготовку молодежи (поддержка патриотических клубов, организация участия в областных мероприятиях (оплата транспортного обслуживания, питания); </w:t>
      </w:r>
      <w:r w:rsidR="006B0275" w:rsidRPr="0060584D">
        <w:rPr>
          <w:rFonts w:ascii="Times New Roman" w:hAnsi="Times New Roman"/>
          <w:color w:val="000000" w:themeColor="text1"/>
          <w:sz w:val="24"/>
          <w:szCs w:val="24"/>
        </w:rPr>
        <w:t>организация</w:t>
      </w:r>
      <w:r w:rsidR="006B0275" w:rsidRPr="0060584D">
        <w:rPr>
          <w:rFonts w:ascii="Times New Roman" w:hAnsi="Times New Roman"/>
          <w:b/>
          <w:color w:val="000000" w:themeColor="text1"/>
          <w:sz w:val="28"/>
          <w:szCs w:val="28"/>
        </w:rPr>
        <w:t xml:space="preserve"> </w:t>
      </w:r>
      <w:r w:rsidR="006B0275" w:rsidRPr="0060584D">
        <w:rPr>
          <w:rFonts w:ascii="Times New Roman" w:hAnsi="Times New Roman"/>
          <w:color w:val="000000" w:themeColor="text1"/>
          <w:sz w:val="24"/>
          <w:szCs w:val="24"/>
        </w:rPr>
        <w:t xml:space="preserve">районного  фестиваля - конкурса военно-патриотической песни  (закупка памятных подарков, дипломов)), </w:t>
      </w:r>
      <w:r w:rsidRPr="0060584D">
        <w:rPr>
          <w:rFonts w:ascii="Times New Roman" w:hAnsi="Times New Roman"/>
          <w:color w:val="000000" w:themeColor="text1"/>
          <w:sz w:val="24"/>
          <w:szCs w:val="24"/>
        </w:rPr>
        <w:t xml:space="preserve">формирование российской идентичности и толерантности в молодежной среде (организация  участия в областных мероприятиях (оплата транспортного обслуживания, питания, закупка специальной продукции (кубков, медалей), памятных подарков).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предусматривается реализация следующих основных мероприятий:</w:t>
      </w:r>
      <w:bookmarkStart w:id="2" w:name="sub_1202"/>
      <w:r w:rsidRPr="0060584D">
        <w:rPr>
          <w:rFonts w:ascii="Times New Roman" w:hAnsi="Times New Roman"/>
          <w:color w:val="000000" w:themeColor="text1"/>
          <w:sz w:val="24"/>
          <w:szCs w:val="24"/>
        </w:rPr>
        <w:t xml:space="preserve"> </w:t>
      </w:r>
      <w:bookmarkEnd w:id="2"/>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(закупка специальной продукции (медали, кубки), приобретение памятных подарков, (организация участия в областных мероприятиях (оплата транспортного обслуживания, питания)). В рамках этого мероприятия будет реализовываться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2. «Мероприятия по поэтапному внедрению Всероссийского физкультурно-спортивного комплекса «Готов к труду и обороне (ГТО)»» (закупка специальной продукции (медали, кубки), приобретение памятных подарков, (организация участия в </w:t>
      </w:r>
      <w:r w:rsidRPr="0060584D">
        <w:rPr>
          <w:rFonts w:ascii="Times New Roman" w:hAnsi="Times New Roman"/>
          <w:color w:val="000000" w:themeColor="text1"/>
          <w:sz w:val="24"/>
          <w:szCs w:val="24"/>
        </w:rPr>
        <w:lastRenderedPageBreak/>
        <w:t>областных мероприятиях (оплата транспортного обслуживания, питания)). В рамках этого мероприятия будет реализовываться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предусмотрено исполнение основного мероприятия «Организация  оздоровления и отдых детей Льговского района </w:t>
      </w:r>
      <w:r w:rsidR="006B0275" w:rsidRPr="0060584D">
        <w:rPr>
          <w:rFonts w:ascii="Times New Roman" w:hAnsi="Times New Roman"/>
          <w:color w:val="000000" w:themeColor="text1"/>
          <w:sz w:val="24"/>
          <w:szCs w:val="24"/>
        </w:rPr>
        <w:t>Ку</w:t>
      </w:r>
      <w:r w:rsidRPr="0060584D">
        <w:rPr>
          <w:rFonts w:ascii="Times New Roman" w:hAnsi="Times New Roman"/>
          <w:color w:val="000000" w:themeColor="text1"/>
          <w:sz w:val="24"/>
          <w:szCs w:val="24"/>
        </w:rPr>
        <w:t>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этого мероприятия будет реализовываться развитие системы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финансирование расходных обязательств, связанных с организацией отдыха детей в каникулярное время</w:t>
      </w:r>
      <w:r w:rsidR="00475435" w:rsidRPr="0060584D">
        <w:rPr>
          <w:rFonts w:ascii="Times New Roman" w:hAnsi="Times New Roman"/>
          <w:color w:val="000000" w:themeColor="text1"/>
          <w:sz w:val="24"/>
          <w:szCs w:val="24"/>
        </w:rPr>
        <w:t>, включая мероприятия по обеспечению безопасности их жизни и здоровья</w:t>
      </w:r>
      <w:r w:rsidRPr="0060584D">
        <w:rPr>
          <w:rFonts w:ascii="Times New Roman" w:hAnsi="Times New Roman"/>
          <w:color w:val="000000" w:themeColor="text1"/>
          <w:sz w:val="24"/>
          <w:szCs w:val="24"/>
        </w:rPr>
        <w:t xml:space="preserve"> из местного бюджета (закупка путевок в загородные лагеря Курской области, оплата набора продуктов питания для двухразового питания в лагерях с дневным пребыванием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малозатратных форм детского отдыха (проведение туристического слета (закупка памятных подарков);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мероприятий и участие в мероприятиях по вопросам организации оздоровления и отдыха детей (организация экскурсий, посещение цирковых и театрализованных представлений (оплата транспортного обслуживания, питания, закупка билетов на представление);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подготовка Детского оздоровительного лагеря имени А.П.Гайдара к оздоровительному сезону и его содержание.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 Перечень основных мероприятий программы представлен в приложении № 2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V. Обобщенная характеристика мер государственного регулирования.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достижения цели муниципальной программы не предполагается использовать комплекс мер государственного регулирования.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достижения цели программы предполагается использовать комплекс мер правового регулирования, который приведен в приложении № 3 к настоящей муниципальной программе. </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lang w:val="en-US"/>
        </w:rPr>
        <w:t>VI</w:t>
      </w:r>
      <w:r w:rsidRPr="0060584D">
        <w:rPr>
          <w:rFonts w:ascii="Times New Roman" w:hAnsi="Times New Roman"/>
          <w:b/>
          <w:color w:val="000000" w:themeColor="text1"/>
          <w:sz w:val="24"/>
          <w:szCs w:val="24"/>
        </w:rPr>
        <w:t>. Обоснование выделения подпрограмм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программы будут реализованы следующие подпрограммы: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 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Подпрограммы программы выделены исходя из цели, содержания и с учетом специфики механизмов, применяемых для решения определенных задач.</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Решение задач по обеспечению функционирования эффективной системы управления молодежной политикой, физической культурой и спора, системой оздоровления и отдыха детей; по обеспечению реализации исполнения полномочий Льговского района Курской области в сфере молодежной политики, физической культур и спорта, системы оздоровления и отдыха детей будет осуществляться в рамках подпрограммы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Отдельно выделена 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мероприятия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14 - 30 лет независимо от форм ее занятости и включает меры по:</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решению задач, связанных с вовлечением молодежи в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обеспечению эффективной социализации молодежи, находящейся в трудной жизненной ситуации;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созданию механизмов формирования целостной системы продвижения инициативной 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обеспечению эффективного взаимодействия с молодежными общественными объединениями, некоммерческими организациями.</w:t>
      </w:r>
    </w:p>
    <w:p w:rsidR="00871A7B" w:rsidRPr="0060584D" w:rsidRDefault="007A0A62" w:rsidP="00871A7B">
      <w:pPr>
        <w:spacing w:after="0" w:line="240" w:lineRule="auto"/>
        <w:ind w:firstLine="720"/>
        <w:jc w:val="both"/>
        <w:rPr>
          <w:rFonts w:ascii="Times New Roman" w:hAnsi="Times New Roman"/>
          <w:color w:val="000000" w:themeColor="text1"/>
          <w:sz w:val="24"/>
          <w:szCs w:val="24"/>
        </w:rPr>
      </w:pPr>
      <w:hyperlink w:anchor="sub_1000" w:history="1">
        <w:r w:rsidR="00871A7B" w:rsidRPr="0060584D">
          <w:rPr>
            <w:rFonts w:ascii="Times New Roman" w:hAnsi="Times New Roman"/>
            <w:color w:val="000000" w:themeColor="text1"/>
            <w:sz w:val="24"/>
            <w:szCs w:val="24"/>
          </w:rPr>
          <w:t>Подпрограмма 3</w:t>
        </w:r>
      </w:hyperlink>
      <w:r w:rsidR="00871A7B" w:rsidRPr="0060584D">
        <w:rPr>
          <w:rFonts w:ascii="Times New Roman" w:hAnsi="Times New Roman"/>
          <w:color w:val="000000" w:themeColor="text1"/>
          <w:sz w:val="24"/>
          <w:szCs w:val="24"/>
        </w:rPr>
        <w:t xml:space="preserve">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годы»; 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необходимым составляющим развития как физической культуры и массового спорта, так и развития спорта высших достижений и системы подготовки спортивного резерва.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Решение задач по организации оздоровления и отдыха детей Льговского района Курской области осуществляться в рамках 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lang w:val="en-US"/>
        </w:rPr>
        <w:t>VII</w:t>
      </w:r>
      <w:r w:rsidRPr="0060584D">
        <w:rPr>
          <w:rFonts w:ascii="Times New Roman" w:hAnsi="Times New Roman"/>
          <w:b/>
          <w:color w:val="000000" w:themeColor="text1"/>
          <w:sz w:val="24"/>
          <w:szCs w:val="24"/>
        </w:rPr>
        <w:t>. Обоснование объема финансовых ресурсов, необходимых для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финансового обеспечения реализации программы за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составит </w:t>
      </w:r>
      <w:r w:rsidR="00BE3D0F" w:rsidRPr="0060584D">
        <w:rPr>
          <w:rFonts w:ascii="Times New Roman" w:hAnsi="Times New Roman"/>
          <w:color w:val="000000" w:themeColor="text1"/>
          <w:sz w:val="24"/>
          <w:szCs w:val="24"/>
        </w:rPr>
        <w:t>5</w:t>
      </w:r>
      <w:r w:rsidR="009D0BCC" w:rsidRPr="0060584D">
        <w:rPr>
          <w:rFonts w:ascii="Times New Roman" w:hAnsi="Times New Roman"/>
          <w:color w:val="000000" w:themeColor="text1"/>
          <w:sz w:val="24"/>
          <w:szCs w:val="24"/>
        </w:rPr>
        <w:t>916</w:t>
      </w:r>
      <w:r w:rsidRPr="0060584D">
        <w:rPr>
          <w:rFonts w:ascii="Times New Roman" w:hAnsi="Times New Roman"/>
          <w:color w:val="000000" w:themeColor="text1"/>
          <w:sz w:val="24"/>
          <w:szCs w:val="24"/>
        </w:rPr>
        <w:t xml:space="preserve"> тыс. рублей, в том числе по годам:</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1972</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1972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2021</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 xml:space="preserve">1972 </w:t>
      </w:r>
      <w:r w:rsidR="00871A7B" w:rsidRPr="0060584D">
        <w:rPr>
          <w:rFonts w:ascii="Times New Roman" w:hAnsi="Times New Roman"/>
          <w:color w:val="000000" w:themeColor="text1"/>
          <w:sz w:val="24"/>
          <w:szCs w:val="24"/>
        </w:rPr>
        <w:t>тыс. рублей, в том числе по подпрограммам: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финансирование не предусмотренно;</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w:t>
      </w:r>
      <w:r w:rsidR="00E271D6" w:rsidRPr="0060584D">
        <w:rPr>
          <w:rFonts w:ascii="Times New Roman" w:hAnsi="Times New Roman"/>
          <w:color w:val="000000" w:themeColor="text1"/>
          <w:sz w:val="24"/>
          <w:szCs w:val="24"/>
        </w:rPr>
        <w:t xml:space="preserve">411 </w:t>
      </w:r>
      <w:r w:rsidRPr="0060584D">
        <w:rPr>
          <w:rFonts w:ascii="Times New Roman" w:hAnsi="Times New Roman"/>
          <w:color w:val="000000" w:themeColor="text1"/>
          <w:sz w:val="24"/>
          <w:szCs w:val="24"/>
        </w:rPr>
        <w:t>тыс. рублей за счет средств районного бюджета,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E271D6" w:rsidRPr="0060584D">
        <w:rPr>
          <w:rFonts w:ascii="Times New Roman" w:hAnsi="Times New Roman"/>
          <w:color w:val="000000" w:themeColor="text1"/>
          <w:sz w:val="24"/>
          <w:szCs w:val="24"/>
        </w:rPr>
        <w:t xml:space="preserve"> годы» - 612,6</w:t>
      </w:r>
      <w:r w:rsidRPr="0060584D">
        <w:rPr>
          <w:rFonts w:ascii="Times New Roman" w:hAnsi="Times New Roman"/>
          <w:color w:val="000000" w:themeColor="text1"/>
          <w:sz w:val="24"/>
          <w:szCs w:val="24"/>
        </w:rPr>
        <w:t xml:space="preserve"> тыс. рублей за счет средств районного бюджета,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 </w:t>
      </w:r>
      <w:r w:rsidR="00BE3D0F" w:rsidRPr="0060584D">
        <w:rPr>
          <w:rFonts w:ascii="Times New Roman" w:hAnsi="Times New Roman"/>
          <w:color w:val="000000" w:themeColor="text1"/>
          <w:sz w:val="24"/>
          <w:szCs w:val="24"/>
        </w:rPr>
        <w:t xml:space="preserve">4892,4 </w:t>
      </w:r>
      <w:r w:rsidRPr="0060584D">
        <w:rPr>
          <w:rFonts w:ascii="Times New Roman" w:hAnsi="Times New Roman"/>
          <w:color w:val="000000" w:themeColor="text1"/>
          <w:sz w:val="24"/>
          <w:szCs w:val="24"/>
        </w:rPr>
        <w:t xml:space="preserve">тыс. рублей за счет средств районного бюджета.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финансовых ресурсов, необходимых для реализации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5E50A0" w:rsidRPr="0060584D">
        <w:rPr>
          <w:rFonts w:ascii="Times New Roman" w:hAnsi="Times New Roman"/>
          <w:color w:val="000000" w:themeColor="text1"/>
          <w:sz w:val="24"/>
          <w:szCs w:val="24"/>
        </w:rPr>
        <w:t>411</w:t>
      </w:r>
      <w:r w:rsidRPr="0060584D">
        <w:rPr>
          <w:rFonts w:ascii="Times New Roman" w:hAnsi="Times New Roman"/>
          <w:color w:val="000000" w:themeColor="text1"/>
          <w:sz w:val="24"/>
          <w:szCs w:val="24"/>
        </w:rPr>
        <w:t xml:space="preserve"> тыс. рублей за счет средств районного бюджета, в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5E50A0"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 </w:t>
      </w:r>
      <w:r w:rsidR="005E50A0"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5E50A0"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 </w:t>
      </w:r>
      <w:r w:rsidR="005E50A0"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финансовых ресурсов, необходимых для реализации подпрограммы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5E50A0" w:rsidRPr="0060584D">
        <w:rPr>
          <w:rFonts w:ascii="Times New Roman" w:hAnsi="Times New Roman"/>
          <w:color w:val="000000" w:themeColor="text1"/>
          <w:sz w:val="24"/>
          <w:szCs w:val="24"/>
        </w:rPr>
        <w:t xml:space="preserve">612,6 </w:t>
      </w:r>
      <w:r w:rsidRPr="0060584D">
        <w:rPr>
          <w:rFonts w:ascii="Times New Roman" w:hAnsi="Times New Roman"/>
          <w:color w:val="000000" w:themeColor="text1"/>
          <w:sz w:val="24"/>
          <w:szCs w:val="24"/>
        </w:rPr>
        <w:t>тыс. рублей за счет средств районного бюджета, в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финансовых ресурсов, необходимых для реализации подпрограммы 4 «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BE3D0F" w:rsidRPr="0060584D">
        <w:rPr>
          <w:rFonts w:ascii="Times New Roman" w:hAnsi="Times New Roman"/>
          <w:color w:val="000000" w:themeColor="text1"/>
          <w:sz w:val="24"/>
          <w:szCs w:val="24"/>
        </w:rPr>
        <w:t>4892,4</w:t>
      </w:r>
      <w:r w:rsidRPr="0060584D">
        <w:rPr>
          <w:rFonts w:ascii="Times New Roman" w:hAnsi="Times New Roman"/>
          <w:color w:val="000000" w:themeColor="text1"/>
          <w:sz w:val="24"/>
          <w:szCs w:val="24"/>
        </w:rPr>
        <w:t xml:space="preserve"> тыс. рублей за счет средств районного бюджета, в том числе по годам:</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420104"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 за счет средств районного бюджета </w:t>
      </w:r>
      <w:r w:rsidR="00BE3D0F" w:rsidRPr="0060584D">
        <w:rPr>
          <w:rFonts w:ascii="Times New Roman" w:hAnsi="Times New Roman"/>
          <w:color w:val="000000" w:themeColor="text1"/>
          <w:sz w:val="24"/>
          <w:szCs w:val="24"/>
        </w:rPr>
        <w:t>1630,8</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 xml:space="preserve">1630,8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1630,8</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программы за счет средств районного бюджета представлено в приложении № 4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lang w:val="en-US"/>
        </w:rPr>
        <w:lastRenderedPageBreak/>
        <w:t>VIII</w:t>
      </w:r>
      <w:r w:rsidRPr="0060584D">
        <w:rPr>
          <w:rFonts w:ascii="Times New Roman" w:hAnsi="Times New Roman"/>
          <w:b/>
          <w:color w:val="000000" w:themeColor="text1"/>
          <w:sz w:val="24"/>
          <w:szCs w:val="24"/>
        </w:rPr>
        <w:t>. Анализ рисков реализации программы и описание мер управления рисками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 основе анализа мероприятий, предлагаемых для реализации в рамках программы, выделены следующие риски ее реализации.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Финансовые риски, которые могут привести к снижению объемов финансирования программных мероприятий из средств бюджета Льговского района Курской области.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осложнит оказание поддержки гражданам, и как, следствие, приведет к росту социальной напряженности в обществе.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Минимизация данных рисков предусматривается мероприятиями программы путем совершенствования мер государственного регулирования, в том числе повышения инвестиционной привлекательности сферы отдыха и оздоровления детей; совершенствования предоставления гражданам услуг по отдыху и оздоровлению детей и подростков путем усиления адресности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договоров при предоставлении путевки; привлечения к реализации мероприятий программы бизнес - структур на началах государственно-частного партнерства, а также общественных организаций. Минимизация этих рисков возможна также и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программы за своевременное и высокопрофессиональное исполнение мероприятий программы, а также в рамках институциональных преобразований в системе управления.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Социальные риски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 целью управления информационными рисками в ходе реализации программы будет проводиться работа, направленная 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использование статистических показателей, обеспечивающих объективность оценки хода и результатов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XII. Методика оценки эффективности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эффективности реализации программы проводится на основе: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и входящих в нее подпрограмм и их плановых значений, приведенных в приложении № 1 к настоящей программе, по формуле: Сд = Зф/Зп*100%,</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Сд – степень достижения целей (решения задач);</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Зф – фактическое значение показателя (индикатора) программы/подпрограммы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Зп – запланированное на отчетный год значение показателя (индикатора) программы/подпрограммы - для показателей (индикаторов), тенденцией изменения которых является рост значений, или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Сд = Зп/Зф*100% - для показателя (индикатора), тенденцией изменения которых является снижение значений;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оценки уровня освоения средств районного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представленных в Приложениях № 5 и 6 к настоящей программе по каждому источнику ресурсного обеспечения по формуле: Уф = Фф/Фп*100%,</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Уф – уровень освоения средств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Фф – объем средств, фактически освоенных на реализацию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Фп – объем бюджетных назначений по программе на отчетный год.</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 начала очередного года реализации программы ответственный исполнитель по каждому показателю (индикатору) программы (подпрограммы) определяет и утверждает приказом интервалы значений показателя (индикатора), при которых реализация программы характеризуется: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высоким уровнем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удовлетворительным уровнем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неудовлетворительным уровнем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Программа считается реализуемой с высоким уровнем эффективности, если: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 менее 95% мероприятий, запланированных на отчетный год, выполнены в полном объеме;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освоено не менее 98% средств, запланированных для реализации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Программа считается реализуемой с удовлетворительным уровнем эффективности, если: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значения 80%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 менее 80% мероприятий, запланированных на отчетный год, выполнены в полном объеме;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освоено от 95 до 98% средств, запланированных для реализации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расчета показателей (индикаторов) программы при оценке эффективности ее реализации используются данные форм федерального статистического наблюдения Росстата: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бухгалтерской и финансовой отчетности исполнителей 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иные формы отчетности и статистические сборники, содержащие информацию, необходимую для расчета показателей эффективности программы.</w:t>
      </w:r>
    </w:p>
    <w:p w:rsidR="00871A7B" w:rsidRPr="0060584D" w:rsidRDefault="00871A7B"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1«Управление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tbl>
      <w:tblPr>
        <w:tblW w:w="0" w:type="auto"/>
        <w:tblLook w:val="04A0"/>
      </w:tblPr>
      <w:tblGrid>
        <w:gridCol w:w="3936"/>
        <w:gridCol w:w="5351"/>
      </w:tblGrid>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1)</w:t>
            </w:r>
          </w:p>
        </w:tc>
      </w:tr>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 подпрограммы</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Администрация Льговского района Курской области</w:t>
            </w:r>
          </w:p>
        </w:tc>
      </w:tr>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6 октября 2003 года № 131-ФЗ «Об общих принципах организации местного самоуправления в Российской Федерации»;</w:t>
            </w:r>
          </w:p>
          <w:p w:rsidR="00871A7B" w:rsidRPr="0060584D" w:rsidRDefault="00871A7B" w:rsidP="00F31184">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 Президента Российской Федерации от 12 мая 2009 года № 537 «О Стратегии национальной безопасности Российской Федерации до </w:t>
            </w:r>
            <w:r w:rsidR="00B258F6" w:rsidRPr="0060584D">
              <w:rPr>
                <w:rFonts w:ascii="Times New Roman" w:hAnsi="Times New Roman"/>
                <w:color w:val="000000" w:themeColor="text1"/>
                <w:sz w:val="24"/>
                <w:szCs w:val="24"/>
              </w:rPr>
              <w:t>202</w:t>
            </w:r>
            <w:r w:rsidR="00F31184"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w:t>
            </w:r>
          </w:p>
        </w:tc>
      </w:tr>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Ответственный разработчик </w:t>
            </w:r>
            <w:r w:rsidRPr="0060584D">
              <w:rPr>
                <w:rFonts w:ascii="Times New Roman" w:hAnsi="Times New Roman"/>
                <w:color w:val="000000" w:themeColor="text1"/>
                <w:sz w:val="24"/>
                <w:szCs w:val="24"/>
              </w:rPr>
              <w:lastRenderedPageBreak/>
              <w:t xml:space="preserve">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отдел культуры, молодежной политики и спорта </w:t>
            </w:r>
            <w:r w:rsidRPr="0060584D">
              <w:rPr>
                <w:rFonts w:ascii="Times New Roman" w:hAnsi="Times New Roman"/>
                <w:color w:val="000000" w:themeColor="text1"/>
                <w:sz w:val="24"/>
                <w:szCs w:val="24"/>
              </w:rPr>
              <w:lastRenderedPageBreak/>
              <w:t>администрации Льговского района Курской области</w:t>
            </w:r>
          </w:p>
        </w:tc>
      </w:tr>
      <w:tr w:rsidR="00871A7B" w:rsidRPr="0060584D" w:rsidTr="00871A7B">
        <w:trPr>
          <w:trHeight w:val="259"/>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Участники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-отсутствуют</w:t>
            </w:r>
          </w:p>
        </w:tc>
      </w:tr>
      <w:tr w:rsidR="00871A7B" w:rsidRPr="0060584D" w:rsidTr="00871A7B">
        <w:trPr>
          <w:trHeight w:val="259"/>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подпрограммы</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-отсутствуют</w:t>
            </w:r>
          </w:p>
        </w:tc>
      </w:tr>
      <w:tr w:rsidR="00871A7B" w:rsidRPr="0060584D" w:rsidTr="00871A7B">
        <w:trPr>
          <w:trHeight w:val="782"/>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-отсутствуют</w:t>
            </w:r>
          </w:p>
        </w:tc>
      </w:tr>
      <w:tr w:rsidR="00871A7B" w:rsidRPr="0060584D" w:rsidTr="00871A7B">
        <w:trPr>
          <w:trHeight w:val="931"/>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на территории района единой государственной политики в сфере молодежной политики, физической культуры и спорта, системы оздоровления и отдыха детей</w:t>
            </w:r>
          </w:p>
        </w:tc>
      </w:tr>
      <w:tr w:rsidR="00871A7B" w:rsidRPr="0060584D" w:rsidTr="00871A7B">
        <w:trPr>
          <w:trHeight w:val="220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Задачи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-обеспечение функционирования эффективной системы управления молодежной политикой, физической культуры и спорта, системой оздоровления и отдыха детей;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реализации исполнения полномочий Льговского района Курской области в сфере молодежной политики, физической культуры и спорта, системы оздоровления и отдыха детей</w:t>
            </w:r>
          </w:p>
        </w:tc>
      </w:tr>
      <w:tr w:rsidR="00871A7B" w:rsidRPr="0060584D" w:rsidTr="00871A7B">
        <w:trPr>
          <w:trHeight w:val="425"/>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Целевые индикаторы и показатели подпрограммы </w:t>
            </w:r>
          </w:p>
        </w:tc>
        <w:tc>
          <w:tcPr>
            <w:tcW w:w="5351" w:type="dxa"/>
          </w:tcPr>
          <w:p w:rsidR="00871A7B" w:rsidRPr="0060584D" w:rsidRDefault="00871A7B" w:rsidP="00871A7B">
            <w:pPr>
              <w:tabs>
                <w:tab w:val="left" w:pos="567"/>
              </w:tabs>
              <w:autoSpaceDE w:val="0"/>
              <w:autoSpaceDN w:val="0"/>
              <w:adjustRightInd w:val="0"/>
              <w:spacing w:after="0" w:line="240" w:lineRule="auto"/>
              <w:jc w:val="both"/>
              <w:outlineLvl w:val="2"/>
              <w:rPr>
                <w:rFonts w:ascii="Times New Roman" w:hAnsi="Times New Roman"/>
                <w:color w:val="000000" w:themeColor="text1"/>
                <w:sz w:val="24"/>
                <w:szCs w:val="24"/>
              </w:rPr>
            </w:pPr>
            <w:r w:rsidRPr="0060584D">
              <w:rPr>
                <w:rFonts w:ascii="Times New Roman" w:hAnsi="Times New Roman"/>
                <w:bCs/>
                <w:iCs/>
                <w:color w:val="000000" w:themeColor="text1"/>
                <w:sz w:val="24"/>
                <w:szCs w:val="24"/>
              </w:rPr>
              <w:t>-</w:t>
            </w: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tabs>
                <w:tab w:val="left" w:pos="567"/>
              </w:tabs>
              <w:autoSpaceDE w:val="0"/>
              <w:autoSpaceDN w:val="0"/>
              <w:adjustRightInd w:val="0"/>
              <w:spacing w:after="0" w:line="240" w:lineRule="auto"/>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 прирост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widowControl w:val="0"/>
              <w:tabs>
                <w:tab w:val="left" w:pos="567"/>
              </w:tabs>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widowControl w:val="0"/>
              <w:tabs>
                <w:tab w:val="left" w:pos="567"/>
              </w:tabs>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достигнутых целевых показателей (индикаторов) муниципальной программы к общему количеству показателей (индикаторов) муниципальной программы</w:t>
            </w:r>
          </w:p>
        </w:tc>
      </w:tr>
      <w:tr w:rsidR="00871A7B" w:rsidRPr="0060584D" w:rsidTr="00871A7B">
        <w:trPr>
          <w:trHeight w:val="258"/>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Этапы и сроки реализации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w:t>
            </w:r>
          </w:p>
        </w:tc>
      </w:tr>
      <w:tr w:rsidR="00871A7B" w:rsidRPr="0060584D" w:rsidTr="00871A7B">
        <w:trPr>
          <w:trHeight w:val="428"/>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Объемы бюджетных ассигнований подпрограммы </w:t>
            </w:r>
          </w:p>
        </w:tc>
        <w:tc>
          <w:tcPr>
            <w:tcW w:w="5351" w:type="dxa"/>
          </w:tcPr>
          <w:p w:rsidR="00871A7B" w:rsidRPr="0060584D" w:rsidRDefault="00871A7B" w:rsidP="00871A7B">
            <w:pPr>
              <w:pStyle w:val="a9"/>
              <w:spacing w:after="0" w:line="240" w:lineRule="auto"/>
              <w:ind w:firstLine="0"/>
              <w:rPr>
                <w:color w:val="000000" w:themeColor="text1"/>
                <w:sz w:val="24"/>
                <w:szCs w:val="24"/>
              </w:rPr>
            </w:pPr>
            <w:r w:rsidRPr="0060584D">
              <w:rPr>
                <w:color w:val="000000" w:themeColor="text1"/>
                <w:sz w:val="24"/>
                <w:szCs w:val="24"/>
              </w:rPr>
              <w:t xml:space="preserve">Финансирование подпрограммы 1 программы на период с </w:t>
            </w:r>
            <w:r w:rsidR="00B258F6" w:rsidRPr="0060584D">
              <w:rPr>
                <w:color w:val="000000" w:themeColor="text1"/>
                <w:sz w:val="24"/>
                <w:szCs w:val="24"/>
              </w:rPr>
              <w:t>2019</w:t>
            </w:r>
            <w:r w:rsidR="00E271D6" w:rsidRPr="0060584D">
              <w:rPr>
                <w:color w:val="000000" w:themeColor="text1"/>
                <w:sz w:val="24"/>
                <w:szCs w:val="24"/>
              </w:rPr>
              <w:t>-</w:t>
            </w:r>
            <w:r w:rsidR="00B258F6" w:rsidRPr="0060584D">
              <w:rPr>
                <w:color w:val="000000" w:themeColor="text1"/>
                <w:sz w:val="24"/>
                <w:szCs w:val="24"/>
              </w:rPr>
              <w:t>2021</w:t>
            </w:r>
            <w:r w:rsidRPr="0060584D">
              <w:rPr>
                <w:color w:val="000000" w:themeColor="text1"/>
                <w:sz w:val="24"/>
                <w:szCs w:val="24"/>
              </w:rPr>
              <w:t xml:space="preserve"> год не предусмотрено</w:t>
            </w:r>
          </w:p>
        </w:tc>
      </w:tr>
      <w:tr w:rsidR="00871A7B" w:rsidRPr="0060584D" w:rsidTr="00871A7B">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5351" w:type="dxa"/>
          </w:tcPr>
          <w:p w:rsidR="00871A7B" w:rsidRPr="0060584D" w:rsidRDefault="00871A7B" w:rsidP="00871A7B">
            <w:pPr>
              <w:pStyle w:val="ConsPlusNormal"/>
              <w:tabs>
                <w:tab w:val="left" w:pos="567"/>
              </w:tabs>
              <w:ind w:firstLine="0"/>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pStyle w:val="ConsPlusNormal"/>
              <w:tabs>
                <w:tab w:val="left" w:pos="567"/>
              </w:tabs>
              <w:ind w:firstLine="0"/>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прироста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pStyle w:val="ConsPlusNormal"/>
              <w:tabs>
                <w:tab w:val="left" w:pos="567"/>
              </w:tabs>
              <w:ind w:firstLine="0"/>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доли жителей Льговского района Курской области, систематически занимающихся </w:t>
            </w:r>
            <w:r w:rsidRPr="0060584D">
              <w:rPr>
                <w:rFonts w:ascii="Times New Roman" w:hAnsi="Times New Roman"/>
                <w:color w:val="000000" w:themeColor="text1"/>
                <w:sz w:val="24"/>
                <w:szCs w:val="24"/>
              </w:rPr>
              <w:lastRenderedPageBreak/>
              <w:t>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сохранение доли детей, оздоровленных в рамках мер социальной поддержки, в общей численности детей школьного возраста</w:t>
            </w:r>
          </w:p>
        </w:tc>
      </w:tr>
    </w:tbl>
    <w:p w:rsidR="00871A7B" w:rsidRPr="0060584D" w:rsidRDefault="00871A7B" w:rsidP="00871A7B">
      <w:pPr>
        <w:tabs>
          <w:tab w:val="left" w:pos="0"/>
          <w:tab w:val="left" w:pos="27"/>
        </w:tabs>
        <w:autoSpaceDE w:val="0"/>
        <w:autoSpaceDN w:val="0"/>
        <w:adjustRightInd w:val="0"/>
        <w:spacing w:after="0" w:line="240" w:lineRule="auto"/>
        <w:jc w:val="center"/>
        <w:rPr>
          <w:rFonts w:ascii="Times New Roman" w:hAnsi="Times New Roman"/>
          <w:b/>
          <w:color w:val="000000" w:themeColor="text1"/>
          <w:sz w:val="24"/>
          <w:szCs w:val="24"/>
        </w:rPr>
      </w:pPr>
    </w:p>
    <w:p w:rsidR="00871A7B" w:rsidRPr="0060584D" w:rsidRDefault="00871A7B" w:rsidP="00871A7B">
      <w:pPr>
        <w:tabs>
          <w:tab w:val="left" w:pos="0"/>
          <w:tab w:val="left" w:pos="27"/>
        </w:tabs>
        <w:autoSpaceDE w:val="0"/>
        <w:autoSpaceDN w:val="0"/>
        <w:adjustRightInd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1. </w:t>
      </w:r>
      <w:r w:rsidRPr="0060584D">
        <w:rPr>
          <w:rFonts w:ascii="Times New Roman" w:eastAsia="HiddenHorzOCR" w:hAnsi="Times New Roman"/>
          <w:b/>
          <w:color w:val="000000" w:themeColor="text1"/>
          <w:sz w:val="24"/>
          <w:szCs w:val="24"/>
        </w:rPr>
        <w:t>Х</w:t>
      </w:r>
      <w:r w:rsidRPr="0060584D">
        <w:rPr>
          <w:rFonts w:ascii="Times New Roman" w:hAnsi="Times New Roman"/>
          <w:b/>
          <w:color w:val="000000" w:themeColor="text1"/>
          <w:sz w:val="24"/>
          <w:szCs w:val="24"/>
        </w:rPr>
        <w:t>арактеристика сферы реализации подпрограммы 1</w:t>
      </w:r>
      <w:r w:rsidRPr="0060584D">
        <w:rPr>
          <w:rFonts w:ascii="Times New Roman" w:eastAsia="HiddenHorzOCR" w:hAnsi="Times New Roman"/>
          <w:b/>
          <w:color w:val="000000" w:themeColor="text1"/>
          <w:sz w:val="24"/>
          <w:szCs w:val="24"/>
        </w:rPr>
        <w:t xml:space="preserve">, </w:t>
      </w:r>
      <w:r w:rsidRPr="0060584D">
        <w:rPr>
          <w:rFonts w:ascii="Times New Roman" w:hAnsi="Times New Roman"/>
          <w:b/>
          <w:color w:val="000000" w:themeColor="text1"/>
          <w:sz w:val="24"/>
          <w:szCs w:val="24"/>
        </w:rPr>
        <w:t>описание основных проблем в указанной сфере и прогноз ее развития.</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Основная цель подпрограммы 1, а именно - реализация на территории области единой муниципальной политики в сфере молодежной политики, физической культуры и спорта и развития системы оздоровления и отдыха детей, может быть достигнута только в случае четкого исполнения своих функций органами и организациями системы молодежной политики, физической культуры и спорта и развития системы оздоровления и отдыха детей, в т.ч. таких как:</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разработка предложений по основным направлениям и приоритетам муниципальной социальной политики в сфере молодежной политики, физической культуры и спорта и развития системы оздоровления и отдыха детей на основе анализа социально-экономического развития Льговского района Курской области;</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распределения финансовых средств, поступивших в установленном порядке из областного и районного бюджетов и других источников финансирования, на мероприятия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координация и обеспечение реализации социальных, экономических и правовых гарантий категорий граждан;</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на территории района соблюдения действующего законодательства в сфере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методического руководства и оказание помощи соответствующим органам молодежной политики, подведомственным учреждениям по вопросам применения действующего законодательства по молодежной политике,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Проблемы, связанные с исполнением названных и иных функций органов и учреждений молодежной политики, иных организаций, осуществляющих мероприятия по молодежной политике, будут решаться в ходе выполнения мероприятий подпрограммы.</w:t>
      </w:r>
    </w:p>
    <w:p w:rsidR="00871A7B" w:rsidRPr="0060584D" w:rsidRDefault="00871A7B" w:rsidP="00871A7B">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2. Пр</w:t>
      </w:r>
      <w:r w:rsidRPr="0060584D">
        <w:rPr>
          <w:rFonts w:ascii="Times New Roman" w:hAnsi="Times New Roman"/>
          <w:b/>
          <w:bCs/>
          <w:color w:val="000000" w:themeColor="text1"/>
          <w:sz w:val="24"/>
          <w:szCs w:val="24"/>
        </w:rPr>
        <w:t xml:space="preserve">иоритеты государственной политики в </w:t>
      </w:r>
      <w:r w:rsidRPr="0060584D">
        <w:rPr>
          <w:rFonts w:ascii="Times New Roman" w:hAnsi="Times New Roman"/>
          <w:b/>
          <w:color w:val="000000" w:themeColor="text1"/>
          <w:sz w:val="24"/>
          <w:szCs w:val="24"/>
        </w:rPr>
        <w:t xml:space="preserve">сфере реализации подпрограммы 1, </w:t>
      </w:r>
      <w:r w:rsidRPr="0060584D">
        <w:rPr>
          <w:rFonts w:ascii="Times New Roman" w:hAnsi="Times New Roman"/>
          <w:b/>
          <w:bCs/>
          <w:color w:val="000000" w:themeColor="text1"/>
          <w:sz w:val="24"/>
          <w:szCs w:val="24"/>
        </w:rPr>
        <w:t>цели, задачи и п</w:t>
      </w:r>
      <w:r w:rsidRPr="0060584D">
        <w:rPr>
          <w:rFonts w:ascii="Times New Roman" w:hAnsi="Times New Roman"/>
          <w:b/>
          <w:color w:val="000000" w:themeColor="text1"/>
          <w:sz w:val="24"/>
          <w:szCs w:val="24"/>
        </w:rPr>
        <w:t>оказатели (индикаторы) достижения целей и решения задач, описание основных ожидаемых конечных результатов реализации подпрограммы 1, сроков и контрольных этапов реализации подпрограммы 1.</w:t>
      </w:r>
    </w:p>
    <w:p w:rsidR="00871A7B" w:rsidRPr="0060584D" w:rsidRDefault="00871A7B" w:rsidP="00871A7B">
      <w:pPr>
        <w:pStyle w:val="a7"/>
        <w:tabs>
          <w:tab w:val="left" w:pos="567"/>
          <w:tab w:val="left" w:pos="709"/>
          <w:tab w:val="left" w:pos="9354"/>
        </w:tabs>
        <w:ind w:firstLine="567"/>
        <w:rPr>
          <w:rFonts w:ascii="Times New Roman" w:hAnsi="Times New Roman"/>
          <w:color w:val="000000" w:themeColor="text1"/>
          <w:sz w:val="24"/>
          <w:szCs w:val="24"/>
        </w:rPr>
      </w:pPr>
      <w:r w:rsidRPr="0060584D">
        <w:rPr>
          <w:rFonts w:ascii="Times New Roman" w:hAnsi="Times New Roman"/>
          <w:bCs/>
          <w:color w:val="000000" w:themeColor="text1"/>
          <w:sz w:val="24"/>
          <w:szCs w:val="24"/>
        </w:rPr>
        <w:t xml:space="preserve">В соответствии со Стратегией социально-экономического развития Курской области на период до </w:t>
      </w:r>
      <w:r w:rsidR="00B258F6" w:rsidRPr="0060584D">
        <w:rPr>
          <w:rFonts w:ascii="Times New Roman" w:hAnsi="Times New Roman"/>
          <w:bCs/>
          <w:color w:val="000000" w:themeColor="text1"/>
          <w:sz w:val="24"/>
          <w:szCs w:val="24"/>
        </w:rPr>
        <w:t>202</w:t>
      </w:r>
      <w:r w:rsidR="00F31184" w:rsidRPr="0060584D">
        <w:rPr>
          <w:rFonts w:ascii="Times New Roman" w:hAnsi="Times New Roman"/>
          <w:bCs/>
          <w:color w:val="000000" w:themeColor="text1"/>
          <w:sz w:val="24"/>
          <w:szCs w:val="24"/>
        </w:rPr>
        <w:t>0</w:t>
      </w:r>
      <w:r w:rsidRPr="0060584D">
        <w:rPr>
          <w:rFonts w:ascii="Times New Roman" w:hAnsi="Times New Roman"/>
          <w:bCs/>
          <w:color w:val="000000" w:themeColor="text1"/>
          <w:sz w:val="24"/>
          <w:szCs w:val="24"/>
        </w:rPr>
        <w:t xml:space="preserve"> года (постановление Курской областной Думы от 24.05.2007 г. № 381-IV ОД), иными стратегическими документами</w:t>
      </w:r>
      <w:r w:rsidRPr="0060584D">
        <w:rPr>
          <w:rFonts w:ascii="Times New Roman" w:hAnsi="Times New Roman"/>
          <w:iCs/>
          <w:color w:val="000000" w:themeColor="text1"/>
          <w:sz w:val="24"/>
          <w:szCs w:val="24"/>
        </w:rPr>
        <w:t xml:space="preserve"> </w:t>
      </w:r>
      <w:r w:rsidRPr="0060584D">
        <w:rPr>
          <w:rFonts w:ascii="Times New Roman" w:hAnsi="Times New Roman"/>
          <w:color w:val="000000" w:themeColor="text1"/>
          <w:sz w:val="24"/>
          <w:szCs w:val="24"/>
        </w:rPr>
        <w:t>определена цель подпрограммы 1: реализация на территории района единой муниципальной политики в сфере молодежной политики, физической культуры и спорта, системы оздоровления и отдыха детей может быть достигнута за счет четкого функционирования эффективной системы управления молодежной политикой, физической культурой и спортом, системой оздоровления и отдыха детей.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 1:</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функционирования эффективной системы управления молодежной политикой, физической культурой и спортом, системой оздоровления и отдыха детей;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обеспечение реализации исполнения полномочий Льговского района Курской области в сфере молодежной политики, физической культуры и спорта, системы оздоровления и отдыха детей.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достижения целей подпрограммы 1 производится посредством следующих показателей: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прирост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достигнутых целевых показателей (индикаторов) программы к общему количеству показателей (индикаторов) программы.</w:t>
      </w:r>
    </w:p>
    <w:p w:rsidR="00871A7B" w:rsidRPr="0060584D" w:rsidRDefault="00871A7B" w:rsidP="00871A7B">
      <w:pPr>
        <w:widowControl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1 представлены в приложении № 1 к настоящей программе.</w:t>
      </w:r>
    </w:p>
    <w:p w:rsidR="00871A7B" w:rsidRPr="0060584D" w:rsidRDefault="00871A7B" w:rsidP="00871A7B">
      <w:pPr>
        <w:widowControl w:val="0"/>
        <w:spacing w:after="0" w:line="240" w:lineRule="auto"/>
        <w:ind w:firstLine="567"/>
        <w:jc w:val="both"/>
        <w:rPr>
          <w:rFonts w:ascii="Times New Roman" w:hAnsi="Times New Roman"/>
          <w:b/>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1:</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прироста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widowControl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детей, оздоровленных в рамках мер социальной поддержки, в общей численности детей школьного возраста.</w:t>
      </w:r>
    </w:p>
    <w:p w:rsidR="00871A7B" w:rsidRPr="0060584D" w:rsidRDefault="00871A7B" w:rsidP="00871A7B">
      <w:pPr>
        <w:shd w:val="clear" w:color="auto" w:fill="FFFFFF"/>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подпрограммы 1: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widowControl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3. </w:t>
      </w:r>
      <w:r w:rsidRPr="0060584D">
        <w:rPr>
          <w:rFonts w:ascii="Times New Roman" w:eastAsia="HiddenHorzOCR" w:hAnsi="Times New Roman"/>
          <w:b/>
          <w:color w:val="000000" w:themeColor="text1"/>
          <w:sz w:val="24"/>
          <w:szCs w:val="24"/>
        </w:rPr>
        <w:t>Характеристика основных мероприятий подпрограммы 1</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bCs/>
          <w:color w:val="000000" w:themeColor="text1"/>
          <w:sz w:val="24"/>
          <w:szCs w:val="24"/>
        </w:rPr>
        <w:t xml:space="preserve">Основным мероприятием </w:t>
      </w:r>
      <w:r w:rsidRPr="0060584D">
        <w:rPr>
          <w:rFonts w:ascii="Times New Roman" w:eastAsia="HiddenHorzOCR" w:hAnsi="Times New Roman"/>
          <w:color w:val="000000" w:themeColor="text1"/>
          <w:sz w:val="24"/>
          <w:szCs w:val="24"/>
        </w:rPr>
        <w:t xml:space="preserve">1.1 </w:t>
      </w:r>
      <w:r w:rsidRPr="0060584D">
        <w:rPr>
          <w:rFonts w:ascii="Times New Roman" w:hAnsi="Times New Roman"/>
          <w:bCs/>
          <w:color w:val="000000" w:themeColor="text1"/>
          <w:sz w:val="24"/>
          <w:szCs w:val="24"/>
        </w:rPr>
        <w:t xml:space="preserve">подпрограммы 1 является </w:t>
      </w:r>
      <w:r w:rsidRPr="0060584D">
        <w:rPr>
          <w:rFonts w:ascii="Times New Roman" w:hAnsi="Times New Roman"/>
          <w:color w:val="000000" w:themeColor="text1"/>
          <w:sz w:val="24"/>
          <w:szCs w:val="24"/>
        </w:rPr>
        <w:t>«Управление муниципальной программой и обеспечение условий реализации»</w:t>
      </w:r>
      <w:r w:rsidRPr="0060584D">
        <w:rPr>
          <w:rFonts w:ascii="Times New Roman" w:hAnsi="Times New Roman"/>
          <w:bCs/>
          <w:color w:val="000000" w:themeColor="text1"/>
          <w:sz w:val="24"/>
          <w:szCs w:val="24"/>
        </w:rPr>
        <w:t>, которое предполагает:</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разработку предложений по основным направлениям и приоритетам муниципальной социальной политики в сфере молодежной политики, физической культуры и спорта, и развития системы оздоровления и отдыха детей на основе анализа социально-экономического развития Льговского района Курской области;</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распределения финансовых средств, поступивших в установленном порядке из областного и местного бюджетов и других источников финансирования на мероприятия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координацию и обеспечение реализации социальных, экономических и правовых гарантий категорий граждан;</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на территории района соблюдения действующего законодательства в сфере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осуществление методического руководства и оказание помощи соответствующим органам молодежной политики, подведомственным учреждениям по вопросам </w:t>
      </w:r>
      <w:r w:rsidRPr="0060584D">
        <w:rPr>
          <w:rFonts w:ascii="Times New Roman" w:hAnsi="Times New Roman"/>
          <w:color w:val="000000" w:themeColor="text1"/>
          <w:sz w:val="24"/>
          <w:szCs w:val="24"/>
        </w:rPr>
        <w:lastRenderedPageBreak/>
        <w:t>применения действующего законодательства по молодежной политике, физической культуры и спорта и развития системы оздоровления и отдыха детей.</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eastAsia="HiddenHorzOCR" w:hAnsi="Times New Roman"/>
          <w:color w:val="000000" w:themeColor="text1"/>
          <w:sz w:val="24"/>
          <w:szCs w:val="24"/>
        </w:rPr>
        <w:t>Основное мероприятие 1.1 подпрограммы 4 направлено на достижение показателей: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прирост численности лиц, размещенных в коллективных средствах размещения, по отношению к 2014 году; </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widowControl w:val="0"/>
        <w:tabs>
          <w:tab w:val="left" w:pos="567"/>
        </w:tabs>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достигнутых целевых показателей (индикаторов) программы к общему количеству показателей (индикаторов) программы.</w:t>
      </w:r>
    </w:p>
    <w:p w:rsidR="00871A7B" w:rsidRPr="0060584D" w:rsidRDefault="00871A7B" w:rsidP="00871A7B">
      <w:pPr>
        <w:spacing w:after="0" w:line="240" w:lineRule="auto"/>
        <w:ind w:firstLine="567"/>
        <w:jc w:val="both"/>
        <w:rPr>
          <w:rFonts w:ascii="Times New Roman" w:eastAsia="HiddenHorzOCR" w:hAnsi="Times New Roman"/>
          <w:color w:val="000000" w:themeColor="text1"/>
          <w:sz w:val="24"/>
          <w:szCs w:val="24"/>
        </w:rPr>
      </w:pPr>
      <w:r w:rsidRPr="0060584D">
        <w:rPr>
          <w:rFonts w:ascii="Times New Roman" w:eastAsia="HiddenHorzOCR" w:hAnsi="Times New Roman"/>
          <w:color w:val="000000" w:themeColor="text1"/>
          <w:sz w:val="24"/>
          <w:szCs w:val="24"/>
        </w:rPr>
        <w:t xml:space="preserve">В ходе реализации </w:t>
      </w:r>
      <w:r w:rsidRPr="0060584D">
        <w:rPr>
          <w:rFonts w:ascii="Times New Roman" w:hAnsi="Times New Roman"/>
          <w:color w:val="000000" w:themeColor="text1"/>
          <w:sz w:val="24"/>
          <w:szCs w:val="24"/>
        </w:rPr>
        <w:t xml:space="preserve">основного мероприятия </w:t>
      </w:r>
      <w:r w:rsidRPr="0060584D">
        <w:rPr>
          <w:rFonts w:ascii="Times New Roman" w:eastAsia="HiddenHorzOCR" w:hAnsi="Times New Roman"/>
          <w:color w:val="000000" w:themeColor="text1"/>
          <w:sz w:val="24"/>
          <w:szCs w:val="24"/>
        </w:rPr>
        <w:t>1.1 подпрограммы 1</w:t>
      </w:r>
      <w:r w:rsidRPr="0060584D">
        <w:rPr>
          <w:rFonts w:ascii="Times New Roman" w:hAnsi="Times New Roman"/>
          <w:color w:val="000000" w:themeColor="text1"/>
          <w:sz w:val="24"/>
          <w:szCs w:val="24"/>
        </w:rPr>
        <w:t>:</w:t>
      </w:r>
      <w:r w:rsidRPr="0060584D">
        <w:rPr>
          <w:rFonts w:ascii="Times New Roman" w:eastAsia="HiddenHorzOCR" w:hAnsi="Times New Roman"/>
          <w:color w:val="000000" w:themeColor="text1"/>
          <w:sz w:val="24"/>
          <w:szCs w:val="24"/>
        </w:rPr>
        <w:t xml:space="preserve"> будут достигнуты следующие результаты:</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прироста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autoSpaceDE w:val="0"/>
        <w:autoSpaceDN w:val="0"/>
        <w:adjustRightInd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детей, оздоровленных в рамках мер социальной поддержки в общей численности детей школьного возраста;</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hAnsi="Times New Roman"/>
          <w:color w:val="000000" w:themeColor="text1"/>
          <w:sz w:val="24"/>
          <w:szCs w:val="24"/>
        </w:rPr>
        <w:t>достижение целевых показателей (индикаторов) программы.</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Последствия нереализации основного мероприятия </w:t>
      </w:r>
      <w:r w:rsidRPr="0060584D">
        <w:rPr>
          <w:rFonts w:ascii="Times New Roman" w:eastAsia="HiddenHorzOCR" w:hAnsi="Times New Roman"/>
          <w:color w:val="000000" w:themeColor="text1"/>
          <w:sz w:val="24"/>
          <w:szCs w:val="24"/>
        </w:rPr>
        <w:t>1.1 подпрограммы 1</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недостижение конечных результатов и целевых показателей (индикаторов) программы и ее подпрограмм.</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hAnsi="Times New Roman"/>
          <w:bCs/>
          <w:iCs/>
          <w:color w:val="000000" w:themeColor="text1"/>
          <w:sz w:val="24"/>
          <w:szCs w:val="24"/>
        </w:rPr>
        <w:t xml:space="preserve">Сроки реализации основного мероприятия </w:t>
      </w:r>
      <w:r w:rsidRPr="0060584D">
        <w:rPr>
          <w:rFonts w:ascii="Times New Roman" w:eastAsia="HiddenHorzOCR" w:hAnsi="Times New Roman"/>
          <w:color w:val="000000" w:themeColor="text1"/>
          <w:sz w:val="24"/>
          <w:szCs w:val="24"/>
        </w:rPr>
        <w:t>1.1 подпрограммы 1 является отдел культуры, молодежной политики, физической культуры и спорта.</w:t>
      </w:r>
    </w:p>
    <w:p w:rsidR="00871A7B" w:rsidRPr="0060584D" w:rsidRDefault="00871A7B" w:rsidP="00871A7B">
      <w:pPr>
        <w:pStyle w:val="ConsPlusNormal"/>
        <w:tabs>
          <w:tab w:val="left" w:pos="567"/>
        </w:tabs>
        <w:ind w:firstLine="567"/>
        <w:jc w:val="both"/>
        <w:outlineLvl w:val="1"/>
        <w:rPr>
          <w:rFonts w:ascii="Times New Roman" w:eastAsia="Calibri" w:hAnsi="Times New Roman"/>
          <w:color w:val="000000" w:themeColor="text1"/>
          <w:sz w:val="24"/>
          <w:szCs w:val="24"/>
          <w:lang w:eastAsia="en-US"/>
        </w:rPr>
      </w:pPr>
      <w:r w:rsidRPr="0060584D">
        <w:rPr>
          <w:rFonts w:ascii="Times New Roman" w:eastAsia="Calibri" w:hAnsi="Times New Roman"/>
          <w:color w:val="000000" w:themeColor="text1"/>
          <w:sz w:val="24"/>
          <w:szCs w:val="24"/>
          <w:lang w:eastAsia="en-US"/>
        </w:rPr>
        <w:t>Перечень основных мероприятий подпрограммы 1 приведен в приложении № 2 к настоящей программе.</w:t>
      </w:r>
    </w:p>
    <w:p w:rsidR="00871A7B" w:rsidRPr="0060584D" w:rsidRDefault="00871A7B" w:rsidP="00871A7B">
      <w:pPr>
        <w:pStyle w:val="3"/>
        <w:keepNext w:val="0"/>
        <w:spacing w:before="0" w:after="0"/>
        <w:jc w:val="center"/>
        <w:rPr>
          <w:rFonts w:ascii="Times New Roman" w:hAnsi="Times New Roman"/>
          <w:color w:val="000000" w:themeColor="text1"/>
          <w:sz w:val="24"/>
          <w:szCs w:val="24"/>
          <w:lang w:eastAsia="en-US"/>
        </w:rPr>
      </w:pPr>
      <w:r w:rsidRPr="0060584D">
        <w:rPr>
          <w:rFonts w:ascii="Times New Roman" w:hAnsi="Times New Roman"/>
          <w:color w:val="000000" w:themeColor="text1"/>
          <w:sz w:val="24"/>
          <w:szCs w:val="24"/>
          <w:lang w:eastAsia="en-US"/>
        </w:rPr>
        <w:t>4. Характеристика мер государственного регулирования подпрограммы 1.</w:t>
      </w:r>
    </w:p>
    <w:p w:rsidR="00871A7B" w:rsidRPr="0060584D" w:rsidRDefault="00871A7B" w:rsidP="00871A7B">
      <w:pPr>
        <w:autoSpaceDE w:val="0"/>
        <w:autoSpaceDN w:val="0"/>
        <w:adjustRightInd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Меры государственного и правового регулирования в рамках подпрограммы 1 не применяются.</w:t>
      </w:r>
    </w:p>
    <w:p w:rsidR="00871A7B" w:rsidRPr="0060584D" w:rsidRDefault="00871A7B" w:rsidP="00871A7B">
      <w:pPr>
        <w:pStyle w:val="3"/>
        <w:keepNext w:val="0"/>
        <w:spacing w:before="0" w:after="0"/>
        <w:jc w:val="center"/>
        <w:rPr>
          <w:rFonts w:ascii="Times New Roman" w:hAnsi="Times New Roman"/>
          <w:color w:val="000000" w:themeColor="text1"/>
          <w:sz w:val="24"/>
          <w:szCs w:val="24"/>
          <w:lang w:eastAsia="en-US"/>
        </w:rPr>
      </w:pPr>
      <w:r w:rsidRPr="0060584D">
        <w:rPr>
          <w:rFonts w:ascii="Times New Roman" w:hAnsi="Times New Roman"/>
          <w:color w:val="000000" w:themeColor="text1"/>
          <w:sz w:val="24"/>
          <w:szCs w:val="24"/>
          <w:lang w:eastAsia="en-US"/>
        </w:rPr>
        <w:t>5. Прогноз сводных показателей государственных заданий в рамках подпрограммы1.</w:t>
      </w:r>
    </w:p>
    <w:p w:rsidR="00871A7B" w:rsidRPr="0060584D" w:rsidRDefault="00871A7B" w:rsidP="00871A7B">
      <w:pPr>
        <w:pStyle w:val="3"/>
        <w:keepNext w:val="0"/>
        <w:spacing w:before="0" w:after="0"/>
        <w:ind w:firstLine="567"/>
        <w:jc w:val="both"/>
        <w:rPr>
          <w:rFonts w:ascii="Times New Roman" w:eastAsia="Calibri" w:hAnsi="Times New Roman"/>
          <w:b w:val="0"/>
          <w:bCs w:val="0"/>
          <w:color w:val="000000" w:themeColor="text1"/>
          <w:sz w:val="24"/>
          <w:szCs w:val="24"/>
          <w:lang w:eastAsia="en-US"/>
        </w:rPr>
      </w:pPr>
      <w:r w:rsidRPr="0060584D">
        <w:rPr>
          <w:rFonts w:ascii="Times New Roman" w:eastAsia="Calibri" w:hAnsi="Times New Roman"/>
          <w:b w:val="0"/>
          <w:bCs w:val="0"/>
          <w:color w:val="000000" w:themeColor="text1"/>
          <w:sz w:val="24"/>
          <w:szCs w:val="24"/>
          <w:lang w:eastAsia="en-US"/>
        </w:rPr>
        <w:t>Доведение государственного задания не предусмотрено.</w:t>
      </w:r>
    </w:p>
    <w:p w:rsidR="00871A7B" w:rsidRPr="0060584D" w:rsidRDefault="00871A7B" w:rsidP="00871A7B">
      <w:pPr>
        <w:autoSpaceDE w:val="0"/>
        <w:autoSpaceDN w:val="0"/>
        <w:adjustRightInd w:val="0"/>
        <w:spacing w:after="0" w:line="240" w:lineRule="auto"/>
        <w:jc w:val="center"/>
        <w:outlineLvl w:val="2"/>
        <w:rPr>
          <w:rFonts w:ascii="Times New Roman" w:hAnsi="Times New Roman"/>
          <w:b/>
          <w:bCs/>
          <w:color w:val="000000" w:themeColor="text1"/>
          <w:sz w:val="24"/>
          <w:szCs w:val="24"/>
        </w:rPr>
      </w:pPr>
      <w:r w:rsidRPr="0060584D">
        <w:rPr>
          <w:rFonts w:ascii="Times New Roman" w:hAnsi="Times New Roman"/>
          <w:b/>
          <w:color w:val="000000" w:themeColor="text1"/>
          <w:sz w:val="24"/>
          <w:szCs w:val="24"/>
        </w:rPr>
        <w:t xml:space="preserve">6. Обоснование объема финансовых ресурсов, необходимых для реализации </w:t>
      </w:r>
      <w:r w:rsidRPr="0060584D">
        <w:rPr>
          <w:rFonts w:ascii="Times New Roman" w:hAnsi="Times New Roman"/>
          <w:b/>
          <w:bCs/>
          <w:color w:val="000000" w:themeColor="text1"/>
          <w:sz w:val="24"/>
          <w:szCs w:val="24"/>
        </w:rPr>
        <w:t>подпрограммы 1.</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bCs/>
          <w:color w:val="000000" w:themeColor="text1"/>
          <w:sz w:val="24"/>
          <w:szCs w:val="24"/>
        </w:rPr>
      </w:pPr>
      <w:r w:rsidRPr="0060584D">
        <w:rPr>
          <w:rFonts w:ascii="Times New Roman" w:hAnsi="Times New Roman"/>
          <w:bCs/>
          <w:color w:val="000000" w:themeColor="text1"/>
          <w:sz w:val="24"/>
          <w:szCs w:val="24"/>
        </w:rPr>
        <w:t xml:space="preserve">Финансирование подпрограммы 1 программы на период с </w:t>
      </w:r>
      <w:r w:rsidR="00B258F6" w:rsidRPr="0060584D">
        <w:rPr>
          <w:rFonts w:ascii="Times New Roman" w:hAnsi="Times New Roman"/>
          <w:bCs/>
          <w:color w:val="000000" w:themeColor="text1"/>
          <w:sz w:val="24"/>
          <w:szCs w:val="24"/>
        </w:rPr>
        <w:t>2019</w:t>
      </w:r>
      <w:r w:rsidRPr="0060584D">
        <w:rPr>
          <w:rFonts w:ascii="Times New Roman" w:hAnsi="Times New Roman"/>
          <w:bCs/>
          <w:color w:val="000000" w:themeColor="text1"/>
          <w:sz w:val="24"/>
          <w:szCs w:val="24"/>
        </w:rPr>
        <w:t xml:space="preserve"> по </w:t>
      </w:r>
      <w:r w:rsidR="00B258F6" w:rsidRPr="0060584D">
        <w:rPr>
          <w:rFonts w:ascii="Times New Roman" w:hAnsi="Times New Roman"/>
          <w:bCs/>
          <w:color w:val="000000" w:themeColor="text1"/>
          <w:sz w:val="24"/>
          <w:szCs w:val="24"/>
        </w:rPr>
        <w:t>2021</w:t>
      </w:r>
      <w:r w:rsidRPr="0060584D">
        <w:rPr>
          <w:rFonts w:ascii="Times New Roman" w:hAnsi="Times New Roman"/>
          <w:bCs/>
          <w:color w:val="000000" w:themeColor="text1"/>
          <w:sz w:val="24"/>
          <w:szCs w:val="24"/>
        </w:rPr>
        <w:t xml:space="preserve"> гг. не предусмотренно.</w:t>
      </w:r>
    </w:p>
    <w:p w:rsidR="00871A7B" w:rsidRPr="0060584D" w:rsidRDefault="00871A7B" w:rsidP="00871A7B">
      <w:pPr>
        <w:shd w:val="clear" w:color="auto" w:fill="FFFFFF"/>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7. Анализ рисков реализации подпрограммы 1, описание мер управления рисками реализации подпрограммы 1.</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Выделены следующие риски при реализации подпрограммы 1.</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Операционные риски</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связаны с возможным</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несвоевременным внесением изменений в нормативную правовую базу и несвоевременным выполнением мероприятий программы.</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муниципальной программы за своевременное и высокопрофессиональное исполнение мероприятий программы, а также в рамках институциональных преобразований в системе государственного управления.</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eastAsia="HiddenHorzOCR" w:hAnsi="Times New Roman"/>
          <w:color w:val="000000" w:themeColor="text1"/>
          <w:sz w:val="24"/>
          <w:szCs w:val="24"/>
        </w:rPr>
        <w:t>Социальные риски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Также социальные риски</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связаны с дефицитом кадров сферы отдыха и оздоровления детей, отсутствием необходимых для реализации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программе мер, направленных на повышение квалификации кадров сферы отдыха и оздоровления детей и подростков, привлечение в сферу отдыха и оздоровления молодых кадров, внедрение регламентов предоставления услуг по отдыху и оздоровлению, разработка и внедрение в практику норм, нормативов, стандартов предоставления оздоровительных услуг, ведение реестров получателей оздоровительных услуг.</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С целью управления информационными рисками в ходе реализации программы будет проводиться работа, направленная на:</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использование статистических показателей, обеспечивающих объективность оценки хода и результатов реализации программы;</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871A7B" w:rsidRPr="0060584D" w:rsidRDefault="00871A7B"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развития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развития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tbl>
      <w:tblPr>
        <w:tblW w:w="0" w:type="auto"/>
        <w:tblLook w:val="04A0"/>
      </w:tblPr>
      <w:tblGrid>
        <w:gridCol w:w="2943"/>
        <w:gridCol w:w="6627"/>
      </w:tblGrid>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подпрограммы 2 «Повышение эффективности реализации молодежной политики» муниципальной программы </w:t>
            </w:r>
            <w:r w:rsidRPr="0060584D">
              <w:rPr>
                <w:rFonts w:ascii="Times New Roman" w:hAnsi="Times New Roman"/>
                <w:color w:val="000000" w:themeColor="text1"/>
                <w:sz w:val="24"/>
                <w:szCs w:val="24"/>
              </w:rPr>
              <w:lastRenderedPageBreak/>
              <w:t xml:space="preserve">«Повышение эффективности работы с молодежью, организация отдыха и оздоровления детей, молодежи, развития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2)</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Муниципальный заказчик</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Администрация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распоряжении Правительства Российской Федерации от 18.12.2006 №1760-р «О Стратегии государственной молодежной политики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04.01.2003 №2-ЗКО «О государственной молодежной политике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18.03.2002 №17-ЗКО «О государственной поддержке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17.06.2002 №28-ЗКО «О государственной поддержке молодежных и детских общественных объединений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23.12.2005 №101-ЗКО «Об Общественной молодежной палате при Курской областной Думе»;</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29.09.2006 №434 «О мерах государственной поддержки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27.11.2009 №383 «О создании Совета молодых ученых и специалистов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18.11.2010 №432- пг «Об учреждении премии Губернатора Курской области в области науки и инноваций для молодых ученых и специалистов»;</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Администрации Курской области от 28.10.2010 №515-па «О создании Координационного совета по молодежной политике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Курской областной Думы от 24.05.2007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Ответственный разработчик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общеобразовательные учреждения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создание возможностей для успешной социализации и эффективной самореализации молодых людей</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создание условий для инновационной деятельности молодых людей, государственная поддержка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2) создание условий для вовлечения молодежи в активную общественную деятельность;</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5) вовлечение молодежи в социальную практику. Поддержка молодой семьи;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6) создание инфраструктуры государственной молодежной политики. Информационное обеспечение государственной молодежной политики.</w:t>
            </w:r>
          </w:p>
        </w:tc>
      </w:tr>
      <w:tr w:rsidR="00871A7B" w:rsidRPr="0060584D" w:rsidTr="00871A7B">
        <w:tc>
          <w:tcPr>
            <w:tcW w:w="2943" w:type="dxa"/>
          </w:tcPr>
          <w:p w:rsidR="00871A7B" w:rsidRPr="0060584D" w:rsidRDefault="00871A7B" w:rsidP="00871A7B">
            <w:pPr>
              <w:tabs>
                <w:tab w:val="left" w:pos="1050"/>
              </w:tabs>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Целевые индикаторы и показатели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принимающих участие в добровольческой деятельности, в общей численности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 </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Этапы и сроки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 реализации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Объемы бюджетных ассигнований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объем бюджетных ассигнований подпрограммы 2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подпрограммы составляет </w:t>
            </w:r>
            <w:r w:rsidR="008427AB" w:rsidRPr="0060584D">
              <w:rPr>
                <w:rFonts w:ascii="Times New Roman" w:hAnsi="Times New Roman"/>
                <w:color w:val="000000" w:themeColor="text1"/>
                <w:sz w:val="24"/>
                <w:szCs w:val="24"/>
              </w:rPr>
              <w:t xml:space="preserve">411 </w:t>
            </w:r>
            <w:r w:rsidRPr="0060584D">
              <w:rPr>
                <w:rFonts w:ascii="Times New Roman" w:hAnsi="Times New Roman"/>
                <w:color w:val="000000" w:themeColor="text1"/>
                <w:sz w:val="24"/>
                <w:szCs w:val="24"/>
              </w:rPr>
              <w:t xml:space="preserve">тыс. рублей за счет средств районного бюджета, в том числе по годам: </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8427AB"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,00 тыс. рублей; </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1</w:t>
            </w:r>
            <w:r w:rsidR="008427AB" w:rsidRPr="0060584D">
              <w:rPr>
                <w:rFonts w:ascii="Times New Roman" w:hAnsi="Times New Roman"/>
                <w:color w:val="000000" w:themeColor="text1"/>
                <w:sz w:val="24"/>
                <w:szCs w:val="24"/>
              </w:rPr>
              <w:t>37</w:t>
            </w:r>
            <w:r w:rsidR="00871A7B" w:rsidRPr="0060584D">
              <w:rPr>
                <w:rFonts w:ascii="Times New Roman" w:hAnsi="Times New Roman"/>
                <w:color w:val="000000" w:themeColor="text1"/>
                <w:sz w:val="24"/>
                <w:szCs w:val="24"/>
              </w:rPr>
              <w:t xml:space="preserve">,00 тыс. рублей; </w:t>
            </w:r>
          </w:p>
          <w:p w:rsidR="00871A7B" w:rsidRPr="0060584D" w:rsidRDefault="00B258F6" w:rsidP="008427A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1</w:t>
            </w:r>
            <w:r w:rsidR="008427AB" w:rsidRPr="0060584D">
              <w:rPr>
                <w:rFonts w:ascii="Times New Roman" w:hAnsi="Times New Roman"/>
                <w:color w:val="000000" w:themeColor="text1"/>
                <w:sz w:val="24"/>
                <w:szCs w:val="24"/>
              </w:rPr>
              <w:t>37</w:t>
            </w:r>
            <w:r w:rsidR="00871A7B" w:rsidRPr="0060584D">
              <w:rPr>
                <w:rFonts w:ascii="Times New Roman" w:hAnsi="Times New Roman"/>
                <w:color w:val="000000" w:themeColor="text1"/>
                <w:sz w:val="24"/>
                <w:szCs w:val="24"/>
              </w:rPr>
              <w:t>,00 тыс. рублей.</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Ожидаемые результаты реализации подпрограммы и показатели реализации </w:t>
            </w:r>
            <w:r w:rsidRPr="0060584D">
              <w:rPr>
                <w:rFonts w:ascii="Times New Roman" w:hAnsi="Times New Roman"/>
                <w:color w:val="000000" w:themeColor="text1"/>
                <w:sz w:val="24"/>
                <w:szCs w:val="24"/>
              </w:rPr>
              <w:lastRenderedPageBreak/>
              <w:t>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 реализация подпрограммы 2 будет способствовать созданию необходимых условий для повышения эффективности государственной молодежной политики. В рамках подпрограммы будут обеспечены следующие результаты: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 увеличение удельного веса численности молодых людей в возрасте 14-30 лет, участвующих в добровольческой деятельности, в общем количестве молодежи в Льговском районе Курской области до 14% </w:t>
            </w:r>
            <w:r w:rsidR="008427AB" w:rsidRPr="0060584D">
              <w:rPr>
                <w:rFonts w:ascii="Times New Roman" w:hAnsi="Times New Roman"/>
                <w:color w:val="000000" w:themeColor="text1"/>
                <w:sz w:val="24"/>
                <w:szCs w:val="24"/>
              </w:rPr>
              <w:t xml:space="preserve">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до 24%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году;</w:t>
            </w:r>
          </w:p>
          <w:p w:rsidR="00871A7B" w:rsidRPr="0060584D" w:rsidRDefault="00871A7B" w:rsidP="008427A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Льговского района Курской области до 12,5%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tc>
      </w:tr>
    </w:tbl>
    <w:p w:rsidR="00871A7B" w:rsidRPr="0060584D" w:rsidRDefault="00871A7B"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1. Характеристика сферы реализации подпрограммы 2, описание основных проблем в указанной сфере и прогноз ее развития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реабилитацию молодых людей и их возвращение к полноценной жизни. В этой ситуации возможно формирование изолированных групп населения (бывших заключенных, инвалидов, носителей социальных заболеваний, членов неблагополучных семей) и, как следствие - социальной нетерпимости и дестабилизации общественной жизни.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Наконец, перечисленные выше негативные тенденции усугубляются отсутствием современной инфраструктуры государственной молодежной политики, что выражается в ряде системных проблем. Целый ряд предоставляемых государственных услуг не представляет интереса для современной молодежи, что приводит к низкому спросу на них.</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настоящее время молодежь составляет 18 процентов населения мира. 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психическим здоровьем, а также в связи с ранней смертностью и избыточной юношеской сверхсмертностью.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Известно, что молодежь является «убывающей» возрастной группой как в России, так и в Европе. Это связано со сверхнизкой рождаемостью.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Государственная молодежная политика в Курской области формировалась с 1990-го года. За это время были определены основные направления и механизмы ее реализации, система построения, пути развития и методы оценки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Льговского района, общественных объединений и иных социальных институтов. Положительный опыт консолидированного партнерства обеспечил последовательное развитие всего комплекса мер в работе с молодежью.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целях воспитания гражданственности и патриотизма молодежи 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Особое значение уделяется формированию ценностей здорового образа жизни в молодежной среде. В целях сохранения здоровья молодого поколения, решения задач по первичной профилактике негативных явлений в молодежной среде в Курской области реализуется областная антикризисная молодежная акция «Твой выбор – твоя жизнь!», формируется Антикризисный атлас Курской области. Наличие данного атласа позволяет ежегодно корректировать содержание профилактических мероприятий, оказывать адресную помощь в их проведении путем выездных семинаров и консультаций в районах и городах Курской области, отслеживать их эффективность с учетом сопоставляемых индикаторов.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Проводится активная работа по организации временной занятости молодежи. С целью оказания адресной помощи и проведения социально значимых мероприятий создаются добровольческие молодежные отряды. Более 60 молодых людей ежегодно становятся участниками областных молодежных добровольческих акций «Возрождение Храма», «Память во имя мира», а также многочисленных акций и мероприятий, которые проходят во всех муниципальных образованиях Курской области. Развитие добровольческого (волонтерского) движения в Льговском районе, вовлечение молодежи в </w:t>
      </w:r>
      <w:r w:rsidRPr="0060584D">
        <w:rPr>
          <w:rFonts w:ascii="Times New Roman" w:hAnsi="Times New Roman"/>
          <w:color w:val="000000" w:themeColor="text1"/>
          <w:sz w:val="24"/>
          <w:szCs w:val="24"/>
        </w:rPr>
        <w:lastRenderedPageBreak/>
        <w:t>социальную деятельность стало одним из приоритетных направлений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Администрация Курской области при поддержке Федерального агентства по делам молодежи, Министерства экономического развития Российской Федерации реализует Федеральный проект «Ты - Предприниматель». Основными мероприятиями проекта являются отбор перспективных предпринимательских идей; профильное бучение, приобретение молодыми людьми навыков ведения бизнеса; поддержка начинающих молодых предпринимателей.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Благодаря сохранению лучших традиций в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около 50 молодых людей Льговского района. В Льговском районе создан Совет молодых специалистов.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районе сформирована система сотрудничества органов муниципальной власти Льговского района с молодежными общественными организациями и молодежными объединениями. Ежегодно около 100 подростков и молодежи Льговского района Курской области принимают участие в программах и проектах, реализуемых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поддержка способствует продвижению молодежных инициатив, формирует у молодых людей позитивный опыт общественной работы и сотрудничества с органами муниципальной власти, как следствие, в районе положительная динамика социально-политической активности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Особое внимание уделяется работе с молодежью с ограниченными возможностями. Ежегодно, в целях создания условий для социальной реабилитации и адаптации молодежи данной категории, проводились мероприятия различного содержания и направленности, в том числе туристические слеты, творческие мероприятия, пасхальные и рождественские встречи. </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2. Приоритеты муниципальной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реализации подпрограммы 2 сроков и контрольных этапов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Важнейшие приоритеты государственной молодежной политики определены в следующих нормативных правовых актах:</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распоряжении Правительства Российской Федерации от 18 декабря 2006 года №1760-р «О Стратегии государственной молодежной политики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4 января 2003 года № 2-ЗКО «О государственной молодежной политике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18 марта 2002 года № 17-ЗКО «О государственной поддержке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17 июня 2002 года № 28-ЗКО «О государственной поддержке молодежных и детских общественных объединений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23 декабря 2005 года № 101-ЗКО «Об Общественной молодежной палате при Курской областной Думе»;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29.09.2006 г. № 434 «О мерах государственной поддержки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27.11.2009 г. № 383 «О создании Совета молодых ученых и специалистов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постановлении Губернатора Курской области от 18.11.2010 г. № 432- пг «Об учреждении премии Губернатора Курской области в области науки и инноваций для молодых ученых и специалистов»;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Администрации Курской области от 28.10.2010 г. № 515-па «О создании Координационного совета по молодежной политике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Курской областной Думы от 24.05.2007 г. №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w:t>
      </w:r>
      <w:r w:rsidR="00F31184"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Основными приоритетами муниципальной политики в сфере реализации подпрограммы являются: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повышение эффективности реализации мер по поддержке молодежи, находящейся в трудной жизненной ситуации;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Целью подпрограммы 2 является создание возможностей для успешной социализации и эффективной самореализации молодых людей.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создание условий для инновационной деятельности молодых людей, государственная поддержка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создание условий для вовлечения молодежи в активную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5) вовлечение молодежи в социальную практику. Поддержка молодой семьи;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6) создание инфраструктуры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Информационное обеспечение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достижения целей подпрограммы 2 производится посредством следующих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от 14 до 30 лет, принимающих участие в добровольческой деятельности, в общей численности молодежи Льговского района Курской области в возрасте от 14 до 30 лет – показывает, какой процент граждан Льговского района Курской области в возрасте от 14 до 30 лет ежегодно принимает участие (разово или на постоянной основе) в добровольческой деятельности.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как отношение численности молодых людей в возрасте от 14 о 30 лет, принимающих участие в добровольческой деятельности,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 численность молодых людей в возрасте от 14 до 30 лет, принимающих участие в добровольческой деятельности;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А – общая численность молодых людей от 14 до 30 лет, проживающих на территории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30 лет – показывает, какой процент граждан Льговского района Курской области в возрасте от 14 до 30 лет ежегодно принимает участие (разово или на постоянной основе) в проектах и программах в сфере поддержки талантливой молодежи, реализуемых органами исполнительной власти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как отношение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молодых людей в возрасте от 14 о 30 лет, вовлеченных в реализуемые органами исполнительной власти проекты и программы в сфере поддержки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числе количестве молодежи Льговского района Курской области в возрасте от 14 до 30 лет – показывает, какой процент граждан Льговского района Курской области в возрасте от 14 до 30 лет ежегодно принимает участие (разово или на постоянной основе) в проектах и программах по работе с молодежью, оказавшейся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как отношение численности молодых людей в возрасте от 14 о 30 лет, участвующих в проектах и программах по работе с молодежью, оказавшейся в трудной жизненной ситуации,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молодых людей в возрасте от 14 до 30 лет, участвующих в проектах и программах по работе с молодежью, оказавшейся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Целевой показатель определяется как отношение численности молодых людей в возрасте от 14 до 30 лет, участвующих в деятельности патриотических объединений, клубов, центров, в общей численности молодых людей от 14 до 30 лет, проживающих на территории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молодых людей в возрасте от 14 до 30 лет, участвующих в деятельности патриотических объединений, клубов, центров;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количеством молодых людей в возрасте от 14 до 30 лет, участвующих в программах по профессиональной ориентации,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2 приведены в приложении № 1 к настоящей программе.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Значение целевых показателей (индикаторов) за отчетный период определяется путем мониторинга, проводимого отделом культуры, молодежной политики, физической культуры и спорта администрации Льговского района, включающего в себя сбор и анализ информации о выполнении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подпрограммы 2 будет осуществляться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подпрограммы 2 будет способствовать созданию необходимых условий для повышения эффективности муниципальной молодежной политики. В рамках подпрограммы 2 будут обеспечены следующие результаты: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участвующей в добровольческой деятельности, в общем количестве молодежи в Льговского района Курской области до 14% к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до 24%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к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Льговского района Курской области до 12,5% в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Основной общественно значимый результат реализации настоящей подпрограммы 2 - предупреждение потерь «человеческого капитала».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Результатом реализации подпрограммы 2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девиантного поведения.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Кроме того, отдельным значимым результатом реализации подпрограммы 2 станет возвращение в общество и к созидательному труду молодых людей, оказавшихся в трудной жизненной ситуации.</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3. Характеристика основных мероприятий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2 содержит 2 основных мероприятий, направленных на формирование реализацию мероприятий в сфере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«Создание условий для вовлечения молодежи в активную общественную деятельность» направлено 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реализацию комплекса мер по обеспечению системы поддержки обладающей лидерскими навыками, инициативной 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мер по совершенствованию статистического наблюдения в сфере муниципальной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созданию условий для вовлечения молодежи в активную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развитию международных молодежных контактов;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привлечению институтов гражданского общества, общественных объединений и организаций;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способствующих социализации молодежи, находящейся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вовлечению молодежи в добровольческую (волонтерскую)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созданию условий для вовлечения молодежи в активную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реализацию мероприятий по развитию международных молодежных контактов;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привлечению институтов гражданского общества, общественных объединений и организаций;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вовлечению молодежи в предпринимательскую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развитию межрегиональных молодежных контактов;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молодежных отрядов.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основного мероприятия «Создание условий для вовлечения молодежи в активную общественную деятельность» будет проводиться информирование о проведении Всероссийских и окружных мероприятий по основным направлениям реализации государственной молодежной политики, в том числе – проведение Международного лагеря студенческого актива «Славянское содружество»</w:t>
      </w:r>
      <w:r w:rsidR="00FC614F" w:rsidRPr="0060584D">
        <w:rPr>
          <w:rFonts w:ascii="Times New Roman" w:hAnsi="Times New Roman"/>
          <w:color w:val="000000" w:themeColor="text1"/>
          <w:sz w:val="24"/>
          <w:szCs w:val="24"/>
        </w:rPr>
        <w:t xml:space="preserve"> (</w:t>
      </w:r>
      <w:r w:rsidR="008427AB" w:rsidRPr="0060584D">
        <w:rPr>
          <w:rFonts w:ascii="Times New Roman" w:hAnsi="Times New Roman"/>
          <w:color w:val="000000" w:themeColor="text1"/>
          <w:sz w:val="24"/>
          <w:szCs w:val="24"/>
        </w:rPr>
        <w:t>о</w:t>
      </w:r>
      <w:r w:rsidR="00FC614F" w:rsidRPr="0060584D">
        <w:rPr>
          <w:rFonts w:ascii="Times New Roman" w:hAnsi="Times New Roman"/>
          <w:color w:val="000000" w:themeColor="text1"/>
          <w:sz w:val="24"/>
          <w:szCs w:val="24"/>
        </w:rPr>
        <w:t>плата комплексных услуг оформленных соответствующей санаторно-курортной путевкой для участия в Международном лагере молодежного актива «Славянское содружество»)</w:t>
      </w:r>
      <w:r w:rsidRPr="0060584D">
        <w:rPr>
          <w:rFonts w:ascii="Times New Roman" w:hAnsi="Times New Roman"/>
          <w:color w:val="000000" w:themeColor="text1"/>
          <w:sz w:val="24"/>
          <w:szCs w:val="24"/>
        </w:rPr>
        <w:t xml:space="preserve">, областного молодежного инновационного Форума «Молодежь. Наука. Инновации», областных конкурсов студенческих научных работ, выездных акциях по городам и районам Курской области, реализация Закона Курской области «О государственной поддержке талантливой молодежи» (выплата стипендии победителям муниципального этапа всероссийской олимпиады среди школьников по общеобразовательным предметам в Льговском районе Курской области); будут организовываться участие в фестивалях молодежных, детских и студенческих инициатив, выставках-презентациях молодежных проектов и программ, областном фестивале «Детство без границ», конкурсе «Лидер 21 века», областном конкурсе руководителей детских и молодежных общественных объединений «Замечательный вожатый», реализация Закона Курской области «О государственной поддержке молодежных и детских общественных объединений Курской области», организация участия в областных мероприятиях (оплата транспортного обслуживания, питания), областная молодежная акция «Твой выбор – твоя жизнь» (закупка специальной продукции (кубков, медалей), дипломы, памятных подарков, оплата транспортного обслуживания), молодежный проект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 семинары, «круглые столы» по вопросам профилактики негативных явлений в молодежной среде (закупка специальной продукции (кубков, медалей), памятных подарков), участие в интеллектуальных играх(оплата транспортного обслуживания, питание), запланировано проведение мероприятий по организации работы молодежных трудовых отрядов, мероприятий по развитию добровольческого </w:t>
      </w:r>
      <w:r w:rsidRPr="0060584D">
        <w:rPr>
          <w:rFonts w:ascii="Times New Roman" w:hAnsi="Times New Roman"/>
          <w:color w:val="000000" w:themeColor="text1"/>
          <w:sz w:val="24"/>
          <w:szCs w:val="24"/>
        </w:rPr>
        <w:lastRenderedPageBreak/>
        <w:t>(волонтерского) молодежного движения, поддержка деятельности добровольческих молодежных отрядов, организация участия в областном слете добровольческих молодежных отрядов, в областном смотре-конкурсе «Доброволец года», участие в проведении мероприятий, направленных на вовлечение молодежи в предпринимательскую деятельность, организация участия в смотре-конкурсе на присвоение статуса «Лучшее учреждение сферы государственной молодежной политики в Курской области» и так далее.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«Создание условий для вовлечения молодежи в активную общественную деятельность» подпрограммы 2 направлено на достижение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ходе реализации данного основного мероприятия «Создание условий для вовлечения молодежи в активную общественную деятельность» подпрограммы 2 будут достигнуты следующие результаты: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увеличится удельный вес численности молодых людей в возрасте 14- 30 лет, вовлеченных в реализуемые органами исполнительной власти проекты и программы в сфере поддержки талантливой молодежи, в общем количестве молод</w:t>
      </w:r>
      <w:r w:rsidR="008427AB" w:rsidRPr="0060584D">
        <w:rPr>
          <w:rFonts w:ascii="Times New Roman" w:hAnsi="Times New Roman"/>
          <w:color w:val="000000" w:themeColor="text1"/>
          <w:sz w:val="24"/>
          <w:szCs w:val="24"/>
        </w:rPr>
        <w:t xml:space="preserve">ежи Курской области до 24%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14%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9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14%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до 98 человек в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Последствия нереализации основного мероприятия «Создание условий для вовлечения молодежи в активную общественную деятельность»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различными формами социальной деятельности;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снижение общего уровня социализации молодежи и уровня эффективности ее самореализации.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основного мероприятия «Создание условий для вовлечения молодежи в активную общественную деятельность» подпрограммы 2: </w:t>
      </w:r>
      <w:r w:rsidR="00B258F6" w:rsidRPr="0060584D">
        <w:rPr>
          <w:rFonts w:ascii="Times New Roman" w:hAnsi="Times New Roman"/>
          <w:color w:val="000000" w:themeColor="text1"/>
          <w:sz w:val="24"/>
          <w:szCs w:val="24"/>
        </w:rPr>
        <w:t>2019</w:t>
      </w:r>
      <w:r w:rsidR="008427AB"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годы.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Исполнителями основного мероприятия «Создание условий для вовлечения молодежи в активную общественную деятельность» подпрограммы 2 являются: отдел культуры, молодежной политики, физической культуры и спорта администрации Льговского района.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Последствия нереализации основного мероприятия «Создание условий для вовлечения молодежи в активную общественную деятельность»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уменьшение охвата молодых людей различными формами социальной деятельности; снижение общего уровня социализации молодежи и уровня эффективности ее самореализации.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«Гражданско - патриотическое воспитание и допризывная подготовка молодежи. Формирование российской идентичности и толерантности в молодежной среде» направлено 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условий для совершенствования общественно</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государственной системы гражданского, патриотического и духовно</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нравственного воспитания детей и молодежи,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нормативно-правовой и организационно</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методической базы патриотического воспитания;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качества патриотического воспитания в учреждениях сферы образования и молодежной политики, развитие центров патриотического воспитания подрастающего поколения;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основного мероприятия</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«Гражданско - патриотическое воспитание и допризывная подготовка молодежи. Формирование российской идентичности и толерантности в молодежной среде» подпрограммы 2 будет организовываться </w:t>
      </w:r>
      <w:r w:rsidR="00D45272" w:rsidRPr="0060584D">
        <w:rPr>
          <w:rFonts w:ascii="Times New Roman" w:hAnsi="Times New Roman"/>
          <w:color w:val="000000" w:themeColor="text1"/>
          <w:sz w:val="24"/>
          <w:szCs w:val="24"/>
        </w:rPr>
        <w:t xml:space="preserve">районный  фестиваль - конкурса военно-патриотической песни  (закупка памятных подарков, дипломов), </w:t>
      </w:r>
      <w:r w:rsidRPr="0060584D">
        <w:rPr>
          <w:rFonts w:ascii="Times New Roman" w:hAnsi="Times New Roman"/>
          <w:color w:val="000000" w:themeColor="text1"/>
          <w:sz w:val="24"/>
          <w:szCs w:val="24"/>
        </w:rPr>
        <w:t>участие в областных сборах, слетах военно-патриотических клубов «Служу Отечеству!», областной игре «Зарница - Победа» (оплата транспортного обслуживания, питания), областном фестивале гражданской и патриотической песни «Я люблю тебя, Россия!» (оплата транспортного обслуживания, питания), межрегиональной и областной поисковой экспедиции «Вахта Памяти» (оплата транспортного обслуживания, питания), областном молодежном фестивале национальных культур «Друзья рядом» (оплата транспортного обслуживания, питания), участие в областных соревнованиях по юношескому автомногоборью и так далее.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«Гражданско - патриотическое воспитание и допризывная подготовка молодежи. Формирование российской идентичности и толерантности в молодежной среде» подпрограммы 2 направлено на достижение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ходе реализации основного мероприятия Гражданско - патриотическое воспитание и допризывная подготовка молодежи. Формирование российской идентичности и толерантности в молодежной среде»  подпрограммы 2 будут достигнуты следующие результаты: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мероприятиях в деятельности патриотических объединений, клубов, центров, в общем количестве молодежи Курской области до 12,5%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14%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эффективности реализации мероприятия «Гражданско</w:t>
      </w:r>
      <w:r w:rsidR="00D45272"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патриотическое воспитание и допризывная подготовка молодежи. Формирование российской идентичности и толерантности в молодежной среде» осуществляется на основе обобщенных оценочных показателей, воспитательного процесса, включающих целенаправленность его системный, содержательный и организационный характер, научную обоснованность методов и использование современных технологий воспитательного воздействия, широту охвата объектов воспитания.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Результативность реализации основного мероприятия «Гражданско</w:t>
      </w:r>
      <w:r w:rsidR="00D45272"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патриотическое воспитание и допризывная подготовка молодежи. Формирование российской идентичности и толерантности в молодежной среде» подпрограммы 2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Конечным результатом реализации мероприятия должны стать: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гражданско-патриотического сознания у детей и молодежи Льговского района Курской области, возрастание социальной и трудовой активности граждан, преодоление экстремистских проявлений, укрепление национальной безопасности.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Последствия нереализации основного мероприятия «Гражданско - патриотическое воспитание и допризывная подготовка молодежи. Формирование российской идентичности и толерантности в молодежной среде» 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мероприятиями по патриотическому воспитанию;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уровня развития патриотического воспитания и, как следствие, ухудшение условий для формирования ценностных установок молодежи; уменьшение охвата молодых людей различными формами социальной деятельности;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общего уровня социализации молодежи и уровня эффективности ее самореализации.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основного мероприятия «Гражданско - патриотическое воспитание и допризывная подготовка молодежи. Формирование российской идентичности и толерантности в молодежной среде» подпрограммы 2: </w:t>
      </w:r>
      <w:r w:rsidR="00B258F6" w:rsidRPr="0060584D">
        <w:rPr>
          <w:rFonts w:ascii="Times New Roman" w:hAnsi="Times New Roman"/>
          <w:color w:val="000000" w:themeColor="text1"/>
          <w:sz w:val="24"/>
          <w:szCs w:val="24"/>
        </w:rPr>
        <w:t>2019</w:t>
      </w:r>
      <w:r w:rsidR="00D45272"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Исполнителями основного мероприятия «Гражданско - патриотическое воспитание и допризывная подготовка молодежи. Формирование российской идентичности и толерантности в молодежной среде» подпрограммы 2 являются: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Перечень основных мероприятий подпрограммы 2 приведен в приложении №2 к настоящей программе.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4. Характеристика мер государственного регулирования в рамках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Меры государственного регулирования подпрограммы 2 не предусмотрены.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достижения целей подпрограммы 2 предполагается использовать комплекс мер правового регулирования, который приведены в приложении № 3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5.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реализации мероприятий подпрограммы 2 муниципальной программы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6. Обоснование объема финансовых ресурсов, необходимых для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2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D45272" w:rsidRPr="0060584D">
        <w:rPr>
          <w:rFonts w:ascii="Times New Roman" w:hAnsi="Times New Roman"/>
          <w:color w:val="000000" w:themeColor="text1"/>
          <w:sz w:val="24"/>
          <w:szCs w:val="24"/>
        </w:rPr>
        <w:t>411</w:t>
      </w:r>
      <w:r w:rsidRPr="0060584D">
        <w:rPr>
          <w:rFonts w:ascii="Times New Roman" w:hAnsi="Times New Roman"/>
          <w:color w:val="000000" w:themeColor="text1"/>
          <w:sz w:val="24"/>
          <w:szCs w:val="24"/>
        </w:rPr>
        <w:t xml:space="preserve"> тыс. рублей за счет средств районного бюджета, в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D45272"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,00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w:t>
      </w:r>
      <w:r w:rsidR="00D45272"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,00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1</w:t>
      </w:r>
      <w:r w:rsidR="00D45272" w:rsidRPr="0060584D">
        <w:rPr>
          <w:rFonts w:ascii="Times New Roman" w:hAnsi="Times New Roman"/>
          <w:color w:val="000000" w:themeColor="text1"/>
          <w:sz w:val="24"/>
          <w:szCs w:val="24"/>
        </w:rPr>
        <w:t>37</w:t>
      </w:r>
      <w:r w:rsidR="00871A7B" w:rsidRPr="0060584D">
        <w:rPr>
          <w:rFonts w:ascii="Times New Roman" w:hAnsi="Times New Roman"/>
          <w:color w:val="000000" w:themeColor="text1"/>
          <w:sz w:val="24"/>
          <w:szCs w:val="24"/>
        </w:rPr>
        <w:t>,00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подпрограммы 2 программы за счет средств районного бюджета представлено в приложении №4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7. Анализ рисков реализации подпрограммы 2 описание мер управления рисками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оценки достижения цели подпрограммы 2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Финансово-экономические риски связаны с сокращением в ходе реализации подпрограммы 2 предусмотренных объемов бюджетных средств. Это потребует внесения изменений в подпрограмму 2, пересмотра целевых значений показателей, и, возможно, отказ от реализации отдельных мероприятий и даже задач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 в рамках подпрограммы 2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w:t>
      </w:r>
      <w:r w:rsidRPr="0060584D">
        <w:rPr>
          <w:rFonts w:ascii="Times New Roman" w:hAnsi="Times New Roman"/>
          <w:b/>
          <w:color w:val="000000" w:themeColor="text1"/>
          <w:sz w:val="24"/>
          <w:szCs w:val="24"/>
        </w:rPr>
        <w:lastRenderedPageBreak/>
        <w:t xml:space="preserve">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6"/>
        <w:gridCol w:w="6504"/>
      </w:tblGrid>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0" w:type="auto"/>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подпрограммы 3«Реализация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3)</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Администрация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Закон Курской области от 27 ноября 2009 года № 104-ЗКО «О физической культуре и спорте в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Ответственный разработчик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муниципальные образований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Программно-целевые инструменты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Цели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создание условий, обеспечивающих повышение мотивации жителей Льговского Курской области к регулярным занятиям физической культурой и спортом и ведению здорового образа жизни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w:t>
            </w:r>
          </w:p>
        </w:tc>
        <w:tc>
          <w:tcPr>
            <w:tcW w:w="0" w:type="auto"/>
          </w:tcPr>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 обеспечение организации и проведения физкультурных мероприятий и спортивных мероприятий;</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совершенствование системы физического воспитания различных категорий и групп населения, в том числе в образовательных организациях;</w:t>
            </w:r>
          </w:p>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и показатели подпрограммы</w:t>
            </w:r>
          </w:p>
        </w:tc>
        <w:tc>
          <w:tcPr>
            <w:tcW w:w="0" w:type="auto"/>
          </w:tcPr>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 доля жителей Льговского района Курской области, занимающихся физической культурой и спортом по месту работы, в общей численности населения, занятого в экономике;</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 xml:space="preserve">доля лиц с ограниченными возможностями здоровья и инвалидов, систематически занимающихся физической </w:t>
            </w:r>
            <w:r w:rsidRPr="0060584D">
              <w:rPr>
                <w:rFonts w:ascii="Times New Roman" w:hAnsi="Times New Roman"/>
                <w:color w:val="000000" w:themeColor="text1"/>
              </w:rPr>
              <w:lastRenderedPageBreak/>
              <w:t>культурой и спортом, в общей численности данной категории населения;</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Этапы и сроки реализации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реализуется в один этап в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годах</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Объемы бюджетных ассигнований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общий объем финансирования подпрограммы за счет средств районного бюджета составит </w:t>
            </w:r>
            <w:r w:rsidR="00420104" w:rsidRPr="0060584D">
              <w:rPr>
                <w:rFonts w:ascii="Times New Roman" w:hAnsi="Times New Roman"/>
                <w:color w:val="000000" w:themeColor="text1"/>
                <w:sz w:val="24"/>
                <w:szCs w:val="24"/>
              </w:rPr>
              <w:t>764,7</w:t>
            </w:r>
            <w:r w:rsidRPr="0060584D">
              <w:rPr>
                <w:rFonts w:ascii="Times New Roman" w:hAnsi="Times New Roman"/>
                <w:color w:val="000000" w:themeColor="text1"/>
                <w:sz w:val="24"/>
                <w:szCs w:val="24"/>
              </w:rPr>
              <w:t xml:space="preserve"> тыс. рублей, в том числе по годам:</w:t>
            </w:r>
          </w:p>
          <w:p w:rsidR="00871A7B" w:rsidRPr="0060584D" w:rsidRDefault="00B258F6"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w:t>
            </w:r>
            <w:r w:rsidR="00D45272"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w:t>
            </w:r>
            <w:r w:rsidR="00D45272" w:rsidRPr="0060584D">
              <w:rPr>
                <w:rFonts w:ascii="Times New Roman" w:hAnsi="Times New Roman"/>
                <w:color w:val="000000" w:themeColor="text1"/>
                <w:sz w:val="24"/>
                <w:szCs w:val="24"/>
              </w:rPr>
              <w:t>,</w:t>
            </w:r>
            <w:r w:rsidR="00420104" w:rsidRPr="0060584D">
              <w:rPr>
                <w:rFonts w:ascii="Times New Roman" w:hAnsi="Times New Roman"/>
                <w:color w:val="000000" w:themeColor="text1"/>
                <w:sz w:val="24"/>
                <w:szCs w:val="24"/>
              </w:rPr>
              <w:t>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w:t>
            </w:r>
            <w:r w:rsidR="00D45272"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B258F6" w:rsidP="00D45272">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w:t>
            </w:r>
            <w:r w:rsidR="00D45272"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0" w:type="auto"/>
          </w:tcPr>
          <w:p w:rsidR="00871A7B" w:rsidRPr="0060584D" w:rsidRDefault="00871A7B" w:rsidP="00871A7B">
            <w:pPr>
              <w:tabs>
                <w:tab w:val="left" w:pos="9639"/>
              </w:tabs>
              <w:autoSpaceDE w:val="0"/>
              <w:autoSpaceDN w:val="0"/>
              <w:adjustRightInd w:val="0"/>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основным ожидаемым конечным результатом реализации подпрограммы является устойчивое развитие физической культуры и массового спорта в Льговском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массового спорта.</w:t>
            </w:r>
          </w:p>
          <w:p w:rsidR="00871A7B" w:rsidRPr="0060584D" w:rsidRDefault="00871A7B" w:rsidP="00871A7B">
            <w:pPr>
              <w:tabs>
                <w:tab w:val="left" w:pos="9639"/>
              </w:tabs>
              <w:autoSpaceDE w:val="0"/>
              <w:autoSpaceDN w:val="0"/>
              <w:adjustRightInd w:val="0"/>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 итогам реализации подпрограммы ожидается достижение следующих показателей (индикаторов):</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увеличение доли учащихся, систематически занимающихся физической культурой и спортом, в общей численности учащихся до 40</w:t>
            </w:r>
            <w:r w:rsidR="00C30DB9" w:rsidRPr="0060584D">
              <w:rPr>
                <w:rFonts w:ascii="Times New Roman" w:hAnsi="Times New Roman"/>
                <w:color w:val="000000" w:themeColor="text1"/>
              </w:rPr>
              <w:t>,5</w:t>
            </w:r>
            <w:r w:rsidRPr="0060584D">
              <w:rPr>
                <w:rFonts w:ascii="Times New Roman" w:hAnsi="Times New Roman"/>
                <w:color w:val="000000" w:themeColor="text1"/>
              </w:rPr>
              <w:t xml:space="preserve"> % в </w:t>
            </w:r>
            <w:r w:rsidR="00B258F6" w:rsidRPr="0060584D">
              <w:rPr>
                <w:rFonts w:ascii="Times New Roman" w:hAnsi="Times New Roman"/>
                <w:color w:val="000000" w:themeColor="text1"/>
              </w:rPr>
              <w:t>2021</w:t>
            </w:r>
            <w:r w:rsidRPr="0060584D">
              <w:rPr>
                <w:rFonts w:ascii="Times New Roman" w:hAnsi="Times New Roman"/>
                <w:color w:val="000000" w:themeColor="text1"/>
              </w:rPr>
              <w:t xml:space="preserve"> году;</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17</w:t>
            </w:r>
            <w:r w:rsidR="00C30DB9" w:rsidRPr="0060584D">
              <w:rPr>
                <w:rFonts w:ascii="Times New Roman" w:hAnsi="Times New Roman"/>
                <w:color w:val="000000" w:themeColor="text1"/>
              </w:rPr>
              <w:t>,5</w:t>
            </w:r>
            <w:r w:rsidRPr="0060584D">
              <w:rPr>
                <w:rFonts w:ascii="Times New Roman" w:hAnsi="Times New Roman"/>
                <w:color w:val="000000" w:themeColor="text1"/>
              </w:rPr>
              <w:t xml:space="preserve"> % в </w:t>
            </w:r>
            <w:r w:rsidR="00B258F6" w:rsidRPr="0060584D">
              <w:rPr>
                <w:rFonts w:ascii="Times New Roman" w:hAnsi="Times New Roman"/>
                <w:color w:val="000000" w:themeColor="text1"/>
              </w:rPr>
              <w:t>2021</w:t>
            </w:r>
            <w:r w:rsidRPr="0060584D">
              <w:rPr>
                <w:rFonts w:ascii="Times New Roman" w:hAnsi="Times New Roman"/>
                <w:color w:val="000000" w:themeColor="text1"/>
              </w:rPr>
              <w:t xml:space="preserve"> году;</w:t>
            </w:r>
          </w:p>
          <w:p w:rsidR="00871A7B" w:rsidRPr="0060584D" w:rsidRDefault="00871A7B" w:rsidP="00D45272">
            <w:pPr>
              <w:tabs>
                <w:tab w:val="left" w:pos="9639"/>
              </w:tabs>
              <w:autoSpaceDE w:val="0"/>
              <w:autoSpaceDN w:val="0"/>
              <w:adjustRightInd w:val="0"/>
              <w:spacing w:after="0" w:line="240" w:lineRule="auto"/>
              <w:ind w:firstLine="32"/>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доли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 до </w:t>
            </w:r>
            <w:r w:rsidR="00C30DB9" w:rsidRPr="0060584D">
              <w:rPr>
                <w:rFonts w:ascii="Times New Roman" w:hAnsi="Times New Roman"/>
                <w:color w:val="000000" w:themeColor="text1"/>
                <w:sz w:val="24"/>
                <w:szCs w:val="24"/>
              </w:rPr>
              <w:t>4</w:t>
            </w:r>
            <w:r w:rsidRPr="0060584D">
              <w:rPr>
                <w:rFonts w:ascii="Times New Roman" w:hAnsi="Times New Roman"/>
                <w:color w:val="000000" w:themeColor="text1"/>
                <w:sz w:val="24"/>
                <w:szCs w:val="24"/>
              </w:rPr>
              <w:t xml:space="preserve"> % в </w:t>
            </w:r>
            <w:r w:rsidR="00B258F6" w:rsidRPr="0060584D">
              <w:rPr>
                <w:rFonts w:ascii="Times New Roman" w:hAnsi="Times New Roman"/>
                <w:color w:val="000000" w:themeColor="text1"/>
                <w:sz w:val="24"/>
                <w:szCs w:val="24"/>
              </w:rPr>
              <w:t>2021</w:t>
            </w:r>
            <w:r w:rsidR="00D45272"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tc>
      </w:tr>
    </w:tbl>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bookmarkStart w:id="3" w:name="sub_1010"/>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 xml:space="preserve">1. Характеристика сферы реализации подпрограммы, описание основных проблем в указанной сфере и прогноз её развития. </w:t>
      </w:r>
    </w:p>
    <w:bookmarkEnd w:id="3"/>
    <w:p w:rsidR="00871A7B" w:rsidRPr="0060584D" w:rsidRDefault="00871A7B" w:rsidP="00871A7B">
      <w:pPr>
        <w:tabs>
          <w:tab w:val="left" w:pos="9639"/>
        </w:tabs>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Успешное развитие физической культуры и массового спорта имеет приоритетное значение для укрепления здоровья жителей Льговского района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Льговского района Курской области.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Создание в Льговском районе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Льговского района Курской области.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её достижения в настоящей подпрограмме 3 предусмотрены мероприятия по:</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обеспечению организации и проведения физкультурных мероприятий и массовых спортивных мероприятий, развитию студенческого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вовлечению населения в занятия физической культурой и спортом;</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патриотическому воспитанию граждан;</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осуществлению переданных полномочий Российской Федерации по оформлению и ведению спортивных паспортов.</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 числу позитивных результатов реализации районных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871A7B" w:rsidRPr="0060584D" w:rsidRDefault="00871A7B" w:rsidP="00871A7B">
      <w:pPr>
        <w:tabs>
          <w:tab w:val="left" w:pos="9639"/>
        </w:tabs>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Ежегодно в Льговском районе Курской области проводится порядка 60 таких мероприятий. Возрождены традиции проведения комплексных физкультурно-спортивных соревнований - спартакиад. Ежегодно в Льговском районе Курской области проводится порядка 6-8 комплексных мероприятий с различными категориями населения, в частности районная летняя, зимняя Спартакиада инвалидов (взрослые и дети); Спартакиада молодежи призывного и допризывного возраста; Спартакиада обучающихся учреждений среднего образования.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муниципальных образованиях Льговского района Курской области проводятся комплексные спартакиады обучающихся образовательных организаций под девизом «Спорт – против наркотиков».</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 высоком организационном уровне проводятся ежегодные массовые физкультурно-спортивные мероприятия «Лыжня России», «Открытие летного спортивного сезона», «День молодежи», «День физкультурника», в которых ежегодно участвуют более 100 человек.</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спортивным клубам по месту жительства.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Льговского района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районных, областных российском и международном уровне.</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развитию спортивной инфраструктуры.</w:t>
      </w:r>
    </w:p>
    <w:p w:rsidR="00871A7B" w:rsidRPr="0060584D" w:rsidRDefault="00871A7B" w:rsidP="00871A7B">
      <w:pPr>
        <w:pStyle w:val="ConsPlusTitle"/>
        <w:widowControl/>
        <w:tabs>
          <w:tab w:val="left" w:pos="9639"/>
        </w:tabs>
        <w:jc w:val="center"/>
        <w:rPr>
          <w:rFonts w:ascii="Times New Roman" w:hAnsi="Times New Roman" w:cs="Times New Roman"/>
          <w:bCs w:val="0"/>
          <w:color w:val="000000" w:themeColor="text1"/>
          <w:sz w:val="24"/>
          <w:szCs w:val="24"/>
        </w:rPr>
      </w:pPr>
      <w:r w:rsidRPr="0060584D">
        <w:rPr>
          <w:rFonts w:ascii="Times New Roman" w:hAnsi="Times New Roman" w:cs="Times New Roman"/>
          <w:bCs w:val="0"/>
          <w:color w:val="000000" w:themeColor="text1"/>
          <w:sz w:val="24"/>
          <w:szCs w:val="24"/>
        </w:rPr>
        <w:t>2. Приоритеты муниципальной политики в сфере реализации подпрограммы 3, цели, задачи и показатели (индикаторы) достижения целей и решения задач подпрограммы 3, описание основных ожидаемых конечных результатов подпрограммы 3, сроков и контрольных этапов реализации подпрограммы 3</w:t>
      </w:r>
    </w:p>
    <w:p w:rsidR="00871A7B" w:rsidRPr="0060584D" w:rsidRDefault="00871A7B" w:rsidP="00871A7B">
      <w:pPr>
        <w:pStyle w:val="ConsPlusTitle"/>
        <w:widowControl/>
        <w:tabs>
          <w:tab w:val="left" w:pos="9639"/>
        </w:tabs>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 xml:space="preserve">2.1. Приоритеты муниципальной политики в сфере реализации </w:t>
      </w:r>
    </w:p>
    <w:p w:rsidR="00871A7B" w:rsidRPr="0060584D" w:rsidRDefault="00871A7B" w:rsidP="00871A7B">
      <w:pPr>
        <w:pStyle w:val="ConsPlusTitle"/>
        <w:widowControl/>
        <w:tabs>
          <w:tab w:val="left" w:pos="9639"/>
        </w:tabs>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Основным приоритетным направлением муниципальной политики в сфере развития физической культуры и массового спорта в Льговском районе Курской области является вовлечение жителей Льговского района Курской области в регулярные занятия физической культурой и спортом, прежде всего детей и молодежи. Для этого подпрограммой 3 предусматривается: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системы проведения физкультурных мероприятий и спортивных мероприятий;</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патриотическое воспитание граждан;</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упорядочение учета спортсменов Льговского района Курской области.</w:t>
      </w:r>
    </w:p>
    <w:p w:rsidR="00871A7B" w:rsidRPr="0060584D" w:rsidRDefault="00871A7B" w:rsidP="00871A7B">
      <w:pPr>
        <w:tabs>
          <w:tab w:val="left" w:pos="9639"/>
        </w:tabs>
        <w:autoSpaceDE w:val="0"/>
        <w:autoSpaceDN w:val="0"/>
        <w:adjustRightInd w:val="0"/>
        <w:spacing w:after="0" w:line="240" w:lineRule="auto"/>
        <w:jc w:val="center"/>
        <w:outlineLvl w:val="0"/>
        <w:rPr>
          <w:rFonts w:ascii="Times New Roman" w:hAnsi="Times New Roman"/>
          <w:b/>
          <w:bCs/>
          <w:color w:val="000000" w:themeColor="text1"/>
          <w:sz w:val="24"/>
          <w:szCs w:val="24"/>
        </w:rPr>
      </w:pPr>
      <w:r w:rsidRPr="0060584D">
        <w:rPr>
          <w:rFonts w:ascii="Times New Roman" w:hAnsi="Times New Roman"/>
          <w:b/>
          <w:bCs/>
          <w:color w:val="000000" w:themeColor="text1"/>
          <w:sz w:val="24"/>
          <w:szCs w:val="24"/>
        </w:rPr>
        <w:t>2.2. Цели, задачи и показатели (индикаторы) достижения целей и решения задач подпрограммы 3, описание основных ожидаемых конечных результатов 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Целью подпрограммы 3 является создание условий,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Достижение данной цели будет обеспечиваться решением следующих основных задач:</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системы проведения физкультурных мероприятий и спортивных мероприятий;</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системы физического воспитания различных категорий и групп населения, в том числе в образовательных организациях;</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(индикаторы):</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pStyle w:val="a6"/>
        <w:tabs>
          <w:tab w:val="left" w:pos="9639"/>
        </w:tabs>
        <w:ind w:firstLine="720"/>
        <w:jc w:val="both"/>
        <w:rPr>
          <w:rFonts w:ascii="Times New Roman" w:hAnsi="Times New Roman"/>
          <w:color w:val="000000" w:themeColor="text1"/>
        </w:rPr>
      </w:pPr>
      <w:r w:rsidRPr="0060584D">
        <w:rPr>
          <w:rFonts w:ascii="Times New Roman" w:hAnsi="Times New Roman"/>
          <w:color w:val="000000" w:themeColor="text1"/>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 </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3 приведены в приложении № 1 к программе.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Значения указанных целевых показателей (индикаторов) определяются следующим образом.</w:t>
      </w:r>
    </w:p>
    <w:p w:rsidR="00871A7B" w:rsidRPr="0060584D" w:rsidRDefault="00871A7B" w:rsidP="00871A7B">
      <w:pPr>
        <w:pStyle w:val="1"/>
        <w:spacing w:before="0" w:after="0"/>
        <w:ind w:firstLine="720"/>
        <w:jc w:val="left"/>
        <w:rPr>
          <w:rFonts w:ascii="Times New Roman" w:hAnsi="Times New Roman"/>
          <w:b w:val="0"/>
          <w:color w:val="000000" w:themeColor="text1"/>
        </w:rPr>
      </w:pPr>
      <w:bookmarkStart w:id="4" w:name="sub_8009"/>
      <w:r w:rsidRPr="0060584D">
        <w:rPr>
          <w:rFonts w:ascii="Times New Roman" w:hAnsi="Times New Roman"/>
          <w:b w:val="0"/>
          <w:color w:val="000000" w:themeColor="text1"/>
        </w:rPr>
        <w:t>Показатель «доля учащихся, систематически занимающихся физической культуры и спортом, в общей численности учащихся» рассчитывается по формуле:</w:t>
      </w:r>
    </w:p>
    <w:bookmarkEnd w:id="4"/>
    <w:p w:rsidR="00871A7B" w:rsidRPr="0060584D" w:rsidRDefault="001F2687" w:rsidP="00871A7B">
      <w:pPr>
        <w:tabs>
          <w:tab w:val="left" w:pos="9639"/>
        </w:tabs>
        <w:spacing w:after="0" w:line="240" w:lineRule="auto"/>
        <w:ind w:firstLine="698"/>
        <w:jc w:val="center"/>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7" o:spid="_x0000_i1028" type="#_x0000_t75" style="width:94.5pt;height:15.75pt;visibility:visible">
            <v:imagedata r:id="rId16" o:title=""/>
          </v:shape>
        </w:pict>
      </w:r>
      <w:r w:rsidR="00871A7B" w:rsidRPr="0060584D">
        <w:rPr>
          <w:rFonts w:ascii="Times New Roman" w:hAnsi="Times New Roman"/>
          <w:color w:val="000000" w:themeColor="text1"/>
          <w:sz w:val="24"/>
          <w:szCs w:val="24"/>
        </w:rPr>
        <w:t xml:space="preserve"> ,</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Дс - доля учащихся в Льговском районе Курской области, систематически занимающихся физической культуры и спортом, в общей численности учащихся в Льговском районе Курской области;</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Чз - численность занимающихся физической культурой и спортом в возрасте 6-29 лет в Курской области,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1-ФК</w:t>
      </w:r>
      <w:r w:rsidRPr="0060584D">
        <w:rPr>
          <w:rFonts w:ascii="Times New Roman" w:hAnsi="Times New Roman"/>
          <w:color w:val="000000" w:themeColor="text1"/>
          <w:sz w:val="24"/>
          <w:szCs w:val="24"/>
        </w:rPr>
        <w:t xml:space="preserve"> «Сведения о физической культуре и спорте»;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Чн - численность населения Льговского района Курской области в возрасте 6-29 лет по данным Федеральной службы государственной статистики.</w:t>
      </w:r>
    </w:p>
    <w:p w:rsidR="00871A7B" w:rsidRPr="0060584D" w:rsidRDefault="00871A7B" w:rsidP="00871A7B">
      <w:pPr>
        <w:pStyle w:val="1"/>
        <w:tabs>
          <w:tab w:val="left" w:pos="9639"/>
        </w:tabs>
        <w:spacing w:before="0" w:after="0"/>
        <w:rPr>
          <w:rFonts w:ascii="Times New Roman" w:hAnsi="Times New Roman"/>
          <w:b w:val="0"/>
          <w:color w:val="000000" w:themeColor="text1"/>
        </w:rPr>
      </w:pPr>
      <w:bookmarkStart w:id="5" w:name="sub_8010"/>
      <w:r w:rsidRPr="0060584D">
        <w:rPr>
          <w:rFonts w:ascii="Times New Roman" w:hAnsi="Times New Roman"/>
          <w:b w:val="0"/>
          <w:color w:val="000000" w:themeColor="text1"/>
        </w:rPr>
        <w:t>Показатель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рассчитывается по формуле:</w:t>
      </w:r>
    </w:p>
    <w:bookmarkEnd w:id="5"/>
    <w:p w:rsidR="00871A7B" w:rsidRPr="0060584D" w:rsidRDefault="001F2687" w:rsidP="00871A7B">
      <w:pPr>
        <w:tabs>
          <w:tab w:val="left" w:pos="9639"/>
        </w:tabs>
        <w:spacing w:after="0" w:line="240" w:lineRule="auto"/>
        <w:ind w:firstLine="698"/>
        <w:jc w:val="center"/>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8" o:spid="_x0000_i1029" type="#_x0000_t75" style="width:106.5pt;height:15.75pt;visibility:visible">
            <v:imagedata r:id="rId17" o:title=""/>
          </v:shape>
        </w:pict>
      </w:r>
      <w:r w:rsidR="00871A7B" w:rsidRPr="0060584D">
        <w:rPr>
          <w:rFonts w:ascii="Times New Roman" w:hAnsi="Times New Roman"/>
          <w:color w:val="000000" w:themeColor="text1"/>
          <w:sz w:val="24"/>
          <w:szCs w:val="24"/>
        </w:rPr>
        <w:t xml:space="preserve"> ,</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Ди - доля лиц с ограниченными возможностями здоровья и инвалидов, систематически занимающихся физической культурой и спортом в Льговском районе Курской области;</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Чзи - численность лиц с ограниченными возможностями здоровья и инвалидов, систематически занимающихся физической культурой и спортом в Льговском районе Курской области,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3-АФК</w:t>
      </w:r>
      <w:r w:rsidRPr="0060584D">
        <w:rPr>
          <w:rFonts w:ascii="Times New Roman" w:hAnsi="Times New Roman"/>
          <w:color w:val="000000" w:themeColor="text1"/>
          <w:sz w:val="24"/>
          <w:szCs w:val="24"/>
        </w:rPr>
        <w:t>;</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Чни - численность населения Льговского района Курской области с ограниченными возможностями здоровья и инвалидов.</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 рассчитывается по формуле:</w:t>
      </w:r>
    </w:p>
    <w:p w:rsidR="00871A7B" w:rsidRPr="0060584D" w:rsidRDefault="001F2687" w:rsidP="00871A7B">
      <w:pPr>
        <w:tabs>
          <w:tab w:val="left" w:pos="9639"/>
        </w:tabs>
        <w:spacing w:after="0" w:line="240" w:lineRule="auto"/>
        <w:ind w:firstLine="698"/>
        <w:jc w:val="center"/>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9" o:spid="_x0000_i1030" type="#_x0000_t75" style="width:140.25pt;height:18.75pt;visibility:visible">
            <v:imagedata r:id="rId18" o:title=""/>
          </v:shape>
        </w:pict>
      </w:r>
      <w:r w:rsidR="00871A7B" w:rsidRPr="0060584D">
        <w:rPr>
          <w:rFonts w:ascii="Times New Roman" w:hAnsi="Times New Roman"/>
          <w:color w:val="000000" w:themeColor="text1"/>
          <w:sz w:val="24"/>
          <w:szCs w:val="24"/>
        </w:rPr>
        <w:t>,</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Дфмс -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w:t>
      </w:r>
      <w:r w:rsidRPr="0060584D">
        <w:rPr>
          <w:rFonts w:ascii="Times New Roman" w:hAnsi="Times New Roman"/>
          <w:color w:val="000000" w:themeColor="text1"/>
          <w:sz w:val="24"/>
          <w:szCs w:val="24"/>
        </w:rPr>
        <w:lastRenderedPageBreak/>
        <w:t>включенных в Календарный план официальных физкультурных мероприятий и спортивных мероприятий Льговского района Курской области;</w:t>
      </w:r>
    </w:p>
    <w:p w:rsidR="00871A7B" w:rsidRPr="0060584D" w:rsidRDefault="001F2687" w:rsidP="00871A7B">
      <w:pPr>
        <w:tabs>
          <w:tab w:val="left" w:pos="9639"/>
        </w:tabs>
        <w:spacing w:after="0" w:line="240" w:lineRule="auto"/>
        <w:ind w:firstLine="720"/>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10" o:spid="_x0000_i1031" type="#_x0000_t75" style="width:32.25pt;height:18pt;visibility:visible">
            <v:imagedata r:id="rId19" o:title=""/>
          </v:shape>
        </w:pict>
      </w:r>
      <w:r w:rsidR="00871A7B" w:rsidRPr="0060584D">
        <w:rPr>
          <w:rFonts w:ascii="Times New Roman" w:hAnsi="Times New Roman"/>
          <w:color w:val="000000" w:themeColor="text1"/>
          <w:sz w:val="24"/>
          <w:szCs w:val="24"/>
        </w:rPr>
        <w:t xml:space="preserve"> - количество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w:t>
      </w:r>
    </w:p>
    <w:p w:rsidR="00871A7B" w:rsidRPr="0060584D" w:rsidRDefault="001F2687" w:rsidP="00871A7B">
      <w:pPr>
        <w:tabs>
          <w:tab w:val="left" w:pos="9639"/>
        </w:tabs>
        <w:spacing w:after="0" w:line="240" w:lineRule="auto"/>
        <w:ind w:firstLine="720"/>
        <w:rPr>
          <w:rFonts w:ascii="Times New Roman" w:hAnsi="Times New Roman"/>
          <w:color w:val="000000" w:themeColor="text1"/>
          <w:sz w:val="24"/>
          <w:szCs w:val="24"/>
        </w:rPr>
      </w:pPr>
      <w:r w:rsidRPr="007A0A62">
        <w:rPr>
          <w:rFonts w:ascii="Times New Roman" w:hAnsi="Times New Roman"/>
          <w:noProof/>
          <w:color w:val="000000" w:themeColor="text1"/>
          <w:sz w:val="24"/>
          <w:szCs w:val="24"/>
        </w:rPr>
        <w:pict>
          <v:shape id="Рисунок 11" o:spid="_x0000_i1032" type="#_x0000_t75" style="width:32.25pt;height:18pt;visibility:visible">
            <v:imagedata r:id="rId20" o:title=""/>
          </v:shape>
        </w:pict>
      </w:r>
      <w:r w:rsidR="00871A7B" w:rsidRPr="0060584D">
        <w:rPr>
          <w:rFonts w:ascii="Times New Roman" w:hAnsi="Times New Roman"/>
          <w:color w:val="000000" w:themeColor="text1"/>
          <w:sz w:val="24"/>
          <w:szCs w:val="24"/>
        </w:rPr>
        <w:t xml:space="preserve"> - общее количество физкультурно-спортивных мероприятий, включенных в Календарный план официальных физкультурных мероприятий и спортивных мероприятий Льговского района Курской области.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конечные результаты реализации подпрограммы 3 характеризуются улучшением количественных и качественных показателей в сфере физической культуры и массового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Основным ожидаемым результатом подпрограммы 3 является: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системы физического воспитания;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рост числа занимающихся адаптивной физической культурой и спортом;</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рост количества участников массовых спортивных и физкультурных мероприятий;</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количества спортивных соревнований среди учащихся.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 итогам реализации подпрограммы 3 ожидается достижение следующих показателей (индикаторов):</w:t>
      </w:r>
    </w:p>
    <w:p w:rsidR="00871A7B" w:rsidRPr="0060584D" w:rsidRDefault="00871A7B" w:rsidP="00871A7B">
      <w:pPr>
        <w:pStyle w:val="a6"/>
        <w:tabs>
          <w:tab w:val="left" w:pos="9639"/>
        </w:tabs>
        <w:ind w:firstLine="720"/>
        <w:jc w:val="both"/>
        <w:rPr>
          <w:rFonts w:ascii="Times New Roman" w:hAnsi="Times New Roman"/>
          <w:color w:val="000000" w:themeColor="text1"/>
        </w:rPr>
      </w:pPr>
      <w:r w:rsidRPr="0060584D">
        <w:rPr>
          <w:rFonts w:ascii="Times New Roman" w:hAnsi="Times New Roman"/>
          <w:color w:val="000000" w:themeColor="text1"/>
        </w:rPr>
        <w:t>увеличение доли учащихся, систематически занимающихся физической культурой и спортом, в общей численности учащихся до 40</w:t>
      </w:r>
      <w:r w:rsidR="001243D6" w:rsidRPr="0060584D">
        <w:rPr>
          <w:rFonts w:ascii="Times New Roman" w:hAnsi="Times New Roman"/>
          <w:color w:val="000000" w:themeColor="text1"/>
        </w:rPr>
        <w:t xml:space="preserve">,5 % в </w:t>
      </w:r>
      <w:r w:rsidR="00B258F6" w:rsidRPr="0060584D">
        <w:rPr>
          <w:rFonts w:ascii="Times New Roman" w:hAnsi="Times New Roman"/>
          <w:color w:val="000000" w:themeColor="text1"/>
        </w:rPr>
        <w:t>2021</w:t>
      </w:r>
      <w:r w:rsidR="00D45272" w:rsidRPr="0060584D">
        <w:rPr>
          <w:rFonts w:ascii="Times New Roman" w:hAnsi="Times New Roman"/>
          <w:color w:val="000000" w:themeColor="text1"/>
        </w:rPr>
        <w:t xml:space="preserve"> </w:t>
      </w:r>
      <w:r w:rsidRPr="0060584D">
        <w:rPr>
          <w:rFonts w:ascii="Times New Roman" w:hAnsi="Times New Roman"/>
          <w:color w:val="000000" w:themeColor="text1"/>
        </w:rPr>
        <w:t>году;</w:t>
      </w:r>
    </w:p>
    <w:p w:rsidR="00871A7B" w:rsidRPr="0060584D" w:rsidRDefault="00871A7B" w:rsidP="00871A7B">
      <w:pPr>
        <w:pStyle w:val="a6"/>
        <w:tabs>
          <w:tab w:val="left" w:pos="9639"/>
        </w:tabs>
        <w:ind w:firstLine="720"/>
        <w:jc w:val="both"/>
        <w:rPr>
          <w:rFonts w:ascii="Times New Roman" w:hAnsi="Times New Roman"/>
          <w:color w:val="000000" w:themeColor="text1"/>
        </w:rPr>
      </w:pPr>
      <w:r w:rsidRPr="0060584D">
        <w:rPr>
          <w:rFonts w:ascii="Times New Roman" w:hAnsi="Times New Roman"/>
          <w:color w:val="000000" w:themeColor="text1"/>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17</w:t>
      </w:r>
      <w:r w:rsidR="001243D6" w:rsidRPr="0060584D">
        <w:rPr>
          <w:rFonts w:ascii="Times New Roman" w:hAnsi="Times New Roman"/>
          <w:color w:val="000000" w:themeColor="text1"/>
        </w:rPr>
        <w:t>,5</w:t>
      </w:r>
      <w:r w:rsidRPr="0060584D">
        <w:rPr>
          <w:rFonts w:ascii="Times New Roman" w:hAnsi="Times New Roman"/>
          <w:color w:val="000000" w:themeColor="text1"/>
        </w:rPr>
        <w:t xml:space="preserve"> % в </w:t>
      </w:r>
      <w:r w:rsidR="00B258F6" w:rsidRPr="0060584D">
        <w:rPr>
          <w:rFonts w:ascii="Times New Roman" w:hAnsi="Times New Roman"/>
          <w:color w:val="000000" w:themeColor="text1"/>
        </w:rPr>
        <w:t>2021</w:t>
      </w:r>
      <w:r w:rsidRPr="0060584D">
        <w:rPr>
          <w:rFonts w:ascii="Times New Roman" w:hAnsi="Times New Roman"/>
          <w:color w:val="000000" w:themeColor="text1"/>
        </w:rPr>
        <w:t xml:space="preserve"> году;</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w:t>
      </w:r>
      <w:r w:rsidR="001243D6" w:rsidRPr="0060584D">
        <w:rPr>
          <w:rFonts w:ascii="Times New Roman" w:hAnsi="Times New Roman"/>
          <w:color w:val="000000" w:themeColor="text1"/>
          <w:sz w:val="24"/>
          <w:szCs w:val="24"/>
        </w:rPr>
        <w:t>кого района Курской области до 4</w:t>
      </w:r>
      <w:r w:rsidRPr="0060584D">
        <w:rPr>
          <w:rFonts w:ascii="Times New Roman" w:hAnsi="Times New Roman"/>
          <w:color w:val="000000" w:themeColor="text1"/>
          <w:sz w:val="24"/>
          <w:szCs w:val="24"/>
        </w:rPr>
        <w:t xml:space="preserve"> %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pStyle w:val="1"/>
        <w:tabs>
          <w:tab w:val="left" w:pos="9639"/>
        </w:tabs>
        <w:spacing w:before="0" w:after="0"/>
        <w:rPr>
          <w:rFonts w:ascii="Times New Roman" w:hAnsi="Times New Roman"/>
          <w:color w:val="000000" w:themeColor="text1"/>
        </w:rPr>
      </w:pPr>
      <w:bookmarkStart w:id="6" w:name="sub_1140"/>
      <w:r w:rsidRPr="0060584D">
        <w:rPr>
          <w:rFonts w:ascii="Times New Roman" w:hAnsi="Times New Roman"/>
          <w:color w:val="000000" w:themeColor="text1"/>
        </w:rPr>
        <w:t>2.3. Сроки и контрольные этапы реализации подпрограммы 3.</w:t>
      </w:r>
    </w:p>
    <w:bookmarkEnd w:id="6"/>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3 реализуется в один этап в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годах.</w:t>
      </w:r>
    </w:p>
    <w:p w:rsidR="00871A7B" w:rsidRPr="0060584D" w:rsidRDefault="00871A7B" w:rsidP="00871A7B">
      <w:pPr>
        <w:pStyle w:val="1"/>
        <w:tabs>
          <w:tab w:val="left" w:pos="9639"/>
        </w:tabs>
        <w:spacing w:before="0" w:after="0"/>
        <w:rPr>
          <w:rFonts w:ascii="Times New Roman" w:hAnsi="Times New Roman"/>
          <w:color w:val="000000" w:themeColor="text1"/>
        </w:rPr>
      </w:pPr>
      <w:bookmarkStart w:id="7" w:name="sub_1200"/>
      <w:r w:rsidRPr="0060584D">
        <w:rPr>
          <w:rFonts w:ascii="Times New Roman" w:hAnsi="Times New Roman"/>
          <w:color w:val="000000" w:themeColor="text1"/>
        </w:rPr>
        <w:t>3. Характеристика основных мероприятий подпрограммы</w:t>
      </w:r>
      <w:bookmarkEnd w:id="7"/>
      <w:r w:rsidRPr="0060584D">
        <w:rPr>
          <w:rFonts w:ascii="Times New Roman" w:hAnsi="Times New Roman"/>
          <w:color w:val="000000" w:themeColor="text1"/>
        </w:rPr>
        <w:t xml:space="preserve">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достижения намеченной цели в рамках подпрограммы 3 предусматривается реализация следующих основных мероприятий: </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w:t>
      </w:r>
      <w:r w:rsidR="00DD2D23"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 xml:space="preserve"> спортивных мероприятий» (закупка специальной продукции (кубков, медалей), памятных подарков, оплата транспортного обслуживания, питания, закупка спортивной формы, закупка спортивного инвентаря)</w:t>
      </w:r>
      <w:bookmarkStart w:id="8" w:name="sub_1201"/>
      <w:r w:rsidRPr="0060584D">
        <w:rPr>
          <w:rFonts w:ascii="Times New Roman" w:hAnsi="Times New Roman"/>
          <w:color w:val="000000" w:themeColor="text1"/>
          <w:sz w:val="24"/>
          <w:szCs w:val="24"/>
        </w:rPr>
        <w:t>.</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включает в себя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 то есть:</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содействие созданию сети спортивных клубов, в том числе детско-юношеских, по месту жительства, работы и учебы;</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реализацию мер по совершенствованию организации и проведения на территории Льговского района Курской области межрегиональных, всероссийских и международных физкультурных мероприятий среди различных категорий и групп населения;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Льговского района Курской области, в том числе спортивных мероприятий и физкультурных мероприятий среди учащихся, среди лиц средних и старших возрастных групп населения, среди лиц с ограниченными возможностями здоровья и инвалидов;</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Календарного плана официальных физкультурных мероприятий и спортивных мероприятий Льговского района Курской области путем включения дополнительных физкультурно-спортивных мероприятий среди учащихся;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оснащение объектов спорта спортивно-технологическим оборудованием для занятий физической культурой и спортом.</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изготовление и размещение наглядного информационного материала;</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смотров-конкурсов в области физической культуры и спорта;</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выставок, чествование ведущих спортсменов и тренеров Льговского района Курской области, иных лиц, имеющих заслуги в развитии физической культуры и спорта, физкультурных и (или) спортивных организаций, проведение семинаров-совещаний со специалистами по физической культуре и спорту общеобразовательных средних школ Льговского района обеспечение участия специалистов в области физической культуры и спорта в конференциях, форумах, совещаниях, съездах и семинарах по вопросам физической культуры и спорта, тренерских курсах, курсах повышения квалификации;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приобретение подарков для встреч Главы Льговского района Курской области со спортсменами Льговского района Курской области, добившимися значимых спортивных результатов на областных, всероссийских и международных спортивных соревнованиях, и их тренерами, ветеранами спорта Льговского района Курской области, внесшими значительный вклад в развитие физической культуры и спорта в Льговском районе Курской области;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мероприятия по патриотическому воспитанию граждан, включая проведение спортивных соревнований, посвященных памятным датам.</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и распространение печатной продукции, а также создание и поддержку Интернет-ресурсов, направленных на пропаганду здорового образа жизни, активных занятий физической культурой и спортом.</w:t>
      </w:r>
    </w:p>
    <w:p w:rsidR="00BE3D0F" w:rsidRPr="0060584D" w:rsidRDefault="00871A7B" w:rsidP="00BE3D0F">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Основное мероприятие «Мероприятия по поэтапному внедрению Всероссийского физкультурно-спортивного комплекса «Готов к труду и обороне</w:t>
      </w:r>
      <w:r w:rsidR="00D5213C"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(ГТО)»</w:t>
      </w:r>
      <w:bookmarkEnd w:id="8"/>
      <w:r w:rsidR="00D5213C"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(закупка специальной продукции (кубков, медалей), памятных подарков, оплата транспортного обслуживания, питания)</w:t>
      </w:r>
      <w:r w:rsidR="00BE3D0F" w:rsidRPr="0060584D">
        <w:rPr>
          <w:rFonts w:ascii="Times New Roman" w:hAnsi="Times New Roman"/>
          <w:color w:val="000000" w:themeColor="text1"/>
          <w:sz w:val="24"/>
          <w:szCs w:val="24"/>
        </w:rPr>
        <w:t>, - участие в зимнем фестивале Всероссийского физкультурно-спортивного комплекса «Готов к труду и обороне» (ГТО) среди обучающихся общеобразовательных организаций Курской области .</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«Мероприятия по поэтапному внедрению Всероссийского физкультурно-спортивного комплекса «Готов к труду и обороне (ГТО)»  включает в себя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 Перечень основных мероприятий подпрограммы 3 приведен в приложении №2 к настоящей программе.</w:t>
      </w:r>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lastRenderedPageBreak/>
        <w:t xml:space="preserve">4. Характеристика мер государственного регулировании. </w:t>
      </w:r>
    </w:p>
    <w:p w:rsidR="00871A7B" w:rsidRPr="0060584D" w:rsidRDefault="00871A7B" w:rsidP="00871A7B">
      <w:pPr>
        <w:widowControl w:val="0"/>
        <w:tabs>
          <w:tab w:val="left" w:pos="9639"/>
        </w:tabs>
        <w:autoSpaceDE w:val="0"/>
        <w:autoSpaceDN w:val="0"/>
        <w:adjustRightInd w:val="0"/>
        <w:spacing w:after="0" w:line="240" w:lineRule="auto"/>
        <w:ind w:firstLine="54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Меры государственного регулирования экономического характера в рамках реализации подпрограммы 3 </w:t>
      </w:r>
      <w:bookmarkStart w:id="9" w:name="sub_1400"/>
      <w:r w:rsidRPr="0060584D">
        <w:rPr>
          <w:rFonts w:ascii="Times New Roman" w:hAnsi="Times New Roman"/>
          <w:color w:val="000000" w:themeColor="text1"/>
          <w:sz w:val="24"/>
          <w:szCs w:val="24"/>
        </w:rPr>
        <w:t>не предусмотрены.</w:t>
      </w:r>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5. Характеристика основных мероприятий, реализуемых муниципальными образованиями Льговского района Курской области.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Участие муниципальных образований Льговского района Курской области в реализации мероприятий подпрограммы 3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 непосредственном участии муниципальных образований Льговского района Курской области выполняются основные мероприятия подпрограммы, направленные на физическое воспитание, обеспечение организации и проведения физкультурных мероприятий и массовых спортивных мероприятий, вовлечение населения в занятия физической культурой и массовым спортом.</w:t>
      </w:r>
    </w:p>
    <w:p w:rsidR="00871A7B" w:rsidRPr="0060584D" w:rsidRDefault="00871A7B" w:rsidP="00871A7B">
      <w:pPr>
        <w:shd w:val="clear" w:color="auto" w:fill="FFFFFF"/>
        <w:tabs>
          <w:tab w:val="left" w:pos="9639"/>
        </w:tabs>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3.</w:t>
      </w:r>
    </w:p>
    <w:p w:rsidR="00871A7B" w:rsidRPr="0060584D" w:rsidRDefault="00871A7B" w:rsidP="00871A7B">
      <w:pPr>
        <w:tabs>
          <w:tab w:val="left" w:pos="9639"/>
        </w:tabs>
        <w:autoSpaceDE w:val="0"/>
        <w:autoSpaceDN w:val="0"/>
        <w:adjustRightInd w:val="0"/>
        <w:spacing w:after="0" w:line="240" w:lineRule="auto"/>
        <w:ind w:firstLine="709"/>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Участие общественных объединений и организаций, осуществляющих свою деятельность в сфере реализации муниципальной программы, является одним из важнейших условий ее эффективности и достижения намеченной цели.</w:t>
      </w:r>
      <w:bookmarkEnd w:id="9"/>
    </w:p>
    <w:p w:rsidR="00871A7B" w:rsidRPr="0060584D" w:rsidRDefault="00871A7B" w:rsidP="00871A7B">
      <w:pPr>
        <w:tabs>
          <w:tab w:val="left" w:pos="9639"/>
        </w:tabs>
        <w:autoSpaceDE w:val="0"/>
        <w:autoSpaceDN w:val="0"/>
        <w:adjustRightInd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7. Обоснование объема финансовых ресурсов, необходимых для реализации подпрограммы 3.</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Финансирование подпрограммы из средств районного бюджета составит </w:t>
      </w:r>
      <w:r w:rsidR="00420104" w:rsidRPr="0060584D">
        <w:rPr>
          <w:rFonts w:ascii="Times New Roman" w:hAnsi="Times New Roman"/>
          <w:color w:val="000000" w:themeColor="text1"/>
          <w:sz w:val="24"/>
          <w:szCs w:val="24"/>
        </w:rPr>
        <w:t>764,7</w:t>
      </w:r>
      <w:r w:rsidRPr="0060584D">
        <w:rPr>
          <w:rFonts w:ascii="Times New Roman" w:hAnsi="Times New Roman"/>
          <w:color w:val="000000" w:themeColor="text1"/>
          <w:sz w:val="24"/>
          <w:szCs w:val="24"/>
        </w:rPr>
        <w:t xml:space="preserve"> тыс. рублей, в том числе по годам:</w:t>
      </w:r>
    </w:p>
    <w:p w:rsidR="00871A7B" w:rsidRPr="0060584D" w:rsidRDefault="00B258F6" w:rsidP="00871A7B">
      <w:pPr>
        <w:tabs>
          <w:tab w:val="left" w:pos="9639"/>
        </w:tabs>
        <w:spacing w:after="0" w:line="240" w:lineRule="auto"/>
        <w:ind w:firstLine="708"/>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w:t>
      </w:r>
      <w:r w:rsidR="00D5213C"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tabs>
          <w:tab w:val="left" w:pos="9639"/>
        </w:tabs>
        <w:spacing w:after="0" w:line="240" w:lineRule="auto"/>
        <w:ind w:firstLine="708"/>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w:t>
      </w:r>
      <w:r w:rsidR="00D5213C"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tabs>
          <w:tab w:val="left" w:pos="9639"/>
        </w:tabs>
        <w:spacing w:after="0" w:line="240" w:lineRule="auto"/>
        <w:ind w:firstLine="708"/>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D5213C"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w:t>
      </w:r>
      <w:r w:rsidR="00D5213C"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подпрограммы 3 за счет средств районного бюджета подлежит ежегодному уточнению в рамках формирования проектов бюджетов на очередной финансовый год и плановый период.</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основных мероприятий подпрограммы 3 за счет средств районного бюджета приведено в приложении № 4 к программе.</w:t>
      </w:r>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8. Анализ рисков реализации подпрограммы 3 и описание мер управления рисками реализации 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 реализации подпрограммы 3 необходимо учитывать возможные макроэкономические, социальные, управленческие и прочие риски.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Важнейшими условиями успешной реализации подпрограммы 3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 характеру влияния на ход и конечные результаты реализации подпрограммы 3 существенными являются следующие риски.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Финансовые риски связаны с возникновением бюджетного дефицита и вследствие этого с недостаточным уровнем финансирования подпрограммы 3 из различных </w:t>
      </w:r>
      <w:r w:rsidRPr="0060584D">
        <w:rPr>
          <w:rFonts w:ascii="Times New Roman" w:hAnsi="Times New Roman"/>
          <w:color w:val="000000" w:themeColor="text1"/>
          <w:sz w:val="24"/>
          <w:szCs w:val="24"/>
        </w:rPr>
        <w:lastRenderedPageBreak/>
        <w:t>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3.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Наибольшее отрицательное влияние на реализацию подпрограммы 3 может оказать реализация макроэкономических рисков и связанных с ними финансовых рисков. В рамках подпрограммы 3 отсутствует возможность управления этими рисками. Возможен лишь оперативный учет последствий их проявления.</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Минимизация финансовых рисков возможна на основе:</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регулярного мониторинга и оценки эффективности реализации мероприятий подпрограммы;</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разработки дополнительных мер государственной поддержки сферы физической культуры и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своевременной корректировки перечня основных мероприятий и показателей (индикаторов) подпрограммы;</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совершенствования межведомственного взаимодействия.</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001243D6" w:rsidRPr="0060584D">
        <w:rPr>
          <w:rFonts w:ascii="Times New Roman" w:hAnsi="Times New Roman"/>
          <w:b/>
          <w:color w:val="000000" w:themeColor="text1"/>
          <w:sz w:val="24"/>
          <w:szCs w:val="24"/>
        </w:rPr>
        <w:t xml:space="preserve"> </w:t>
      </w:r>
      <w:r w:rsidRPr="0060584D">
        <w:rPr>
          <w:rFonts w:ascii="Times New Roman" w:hAnsi="Times New Roman"/>
          <w:b/>
          <w:color w:val="000000" w:themeColor="text1"/>
          <w:sz w:val="24"/>
          <w:szCs w:val="24"/>
        </w:rPr>
        <w:t>годы»</w:t>
      </w:r>
    </w:p>
    <w:tbl>
      <w:tblPr>
        <w:tblW w:w="0" w:type="auto"/>
        <w:tblLook w:val="04A0"/>
      </w:tblPr>
      <w:tblGrid>
        <w:gridCol w:w="2802"/>
        <w:gridCol w:w="6768"/>
      </w:tblGrid>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6769" w:type="dxa"/>
          </w:tcPr>
          <w:p w:rsidR="00871A7B" w:rsidRPr="0060584D" w:rsidRDefault="00871A7B" w:rsidP="00810847">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4)</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Администрация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Федеральный закон от 24.07.1998 №124-ФЗ «Об основных гарантиях прав ребенка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rsidR="00871A7B" w:rsidRPr="0060584D" w:rsidRDefault="00871A7B" w:rsidP="00463A92">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 Президента Российской Федерации от 12 мая 2009 года № </w:t>
            </w:r>
            <w:r w:rsidRPr="0060584D">
              <w:rPr>
                <w:rFonts w:ascii="Times New Roman" w:hAnsi="Times New Roman"/>
                <w:color w:val="000000" w:themeColor="text1"/>
                <w:sz w:val="24"/>
                <w:szCs w:val="24"/>
              </w:rPr>
              <w:lastRenderedPageBreak/>
              <w:t xml:space="preserve">537 «О Стратегии национальной безопасности Российской Федерации до </w:t>
            </w:r>
            <w:r w:rsidR="00B258F6" w:rsidRPr="0060584D">
              <w:rPr>
                <w:rFonts w:ascii="Times New Roman" w:hAnsi="Times New Roman"/>
                <w:color w:val="000000" w:themeColor="text1"/>
                <w:sz w:val="24"/>
                <w:szCs w:val="24"/>
              </w:rPr>
              <w:t>202</w:t>
            </w:r>
            <w:r w:rsidR="00463A92"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Ответственный разработчик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Соисполнители 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образования администрации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подпрограммы </w:t>
            </w:r>
          </w:p>
        </w:tc>
        <w:tc>
          <w:tcPr>
            <w:tcW w:w="6769"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 подпрограммы </w:t>
            </w:r>
          </w:p>
        </w:tc>
        <w:tc>
          <w:tcPr>
            <w:tcW w:w="6769"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развитие системы оздоровления и отдыха детей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Задачи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организация оздоровления и отдыха детей Льговского района Курской области; </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и показатели подпрограммы</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доля </w:t>
            </w:r>
            <w:r w:rsidR="001B3A93" w:rsidRPr="0060584D">
              <w:rPr>
                <w:rFonts w:ascii="Times New Roman" w:hAnsi="Times New Roman"/>
                <w:color w:val="000000" w:themeColor="text1"/>
                <w:sz w:val="24"/>
                <w:szCs w:val="24"/>
              </w:rPr>
              <w:t xml:space="preserve">детей, </w:t>
            </w:r>
            <w:r w:rsidRPr="0060584D">
              <w:rPr>
                <w:rFonts w:ascii="Times New Roman" w:hAnsi="Times New Roman"/>
                <w:color w:val="000000" w:themeColor="text1"/>
                <w:sz w:val="24"/>
                <w:szCs w:val="24"/>
              </w:rPr>
              <w:t>оздоровленных</w:t>
            </w:r>
            <w:r w:rsidR="001B3A93" w:rsidRPr="0060584D">
              <w:rPr>
                <w:rFonts w:ascii="Times New Roman" w:hAnsi="Times New Roman"/>
                <w:color w:val="000000" w:themeColor="text1"/>
                <w:sz w:val="24"/>
                <w:szCs w:val="24"/>
              </w:rPr>
              <w:t xml:space="preserve"> в текущем году </w:t>
            </w:r>
            <w:r w:rsidRPr="0060584D">
              <w:rPr>
                <w:rFonts w:ascii="Times New Roman" w:hAnsi="Times New Roman"/>
                <w:color w:val="000000" w:themeColor="text1"/>
                <w:sz w:val="24"/>
                <w:szCs w:val="24"/>
              </w:rPr>
              <w:t xml:space="preserve"> в загородных оздоровительных лагерях</w:t>
            </w:r>
            <w:r w:rsidR="001B3A93" w:rsidRPr="0060584D">
              <w:rPr>
                <w:rFonts w:ascii="Times New Roman" w:hAnsi="Times New Roman"/>
                <w:color w:val="000000" w:themeColor="text1"/>
                <w:sz w:val="24"/>
                <w:szCs w:val="24"/>
              </w:rPr>
              <w:t>, в общей численности детей в возрасте</w:t>
            </w:r>
            <w:r w:rsidRPr="0060584D">
              <w:rPr>
                <w:rFonts w:ascii="Times New Roman" w:hAnsi="Times New Roman"/>
                <w:color w:val="000000" w:themeColor="text1"/>
                <w:sz w:val="24"/>
                <w:szCs w:val="24"/>
              </w:rPr>
              <w:t xml:space="preserve"> от 7 до 18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w:t>
            </w:r>
            <w:r w:rsidR="001B3A93" w:rsidRPr="0060584D">
              <w:rPr>
                <w:rFonts w:ascii="Times New Roman" w:hAnsi="Times New Roman"/>
                <w:color w:val="000000" w:themeColor="text1"/>
                <w:sz w:val="24"/>
                <w:szCs w:val="24"/>
              </w:rPr>
              <w:t xml:space="preserve"> детей </w:t>
            </w:r>
            <w:r w:rsidRPr="0060584D">
              <w:rPr>
                <w:rFonts w:ascii="Times New Roman" w:hAnsi="Times New Roman"/>
                <w:color w:val="000000" w:themeColor="text1"/>
                <w:sz w:val="24"/>
                <w:szCs w:val="24"/>
              </w:rPr>
              <w:t xml:space="preserve">оздоровленных </w:t>
            </w:r>
            <w:r w:rsidR="001B3A93" w:rsidRPr="0060584D">
              <w:rPr>
                <w:rFonts w:ascii="Times New Roman" w:hAnsi="Times New Roman"/>
                <w:color w:val="000000" w:themeColor="text1"/>
                <w:sz w:val="24"/>
                <w:szCs w:val="24"/>
              </w:rPr>
              <w:t>в текущем году</w:t>
            </w:r>
            <w:r w:rsidRPr="0060584D">
              <w:rPr>
                <w:rFonts w:ascii="Times New Roman" w:hAnsi="Times New Roman"/>
                <w:color w:val="000000" w:themeColor="text1"/>
                <w:sz w:val="24"/>
                <w:szCs w:val="24"/>
              </w:rPr>
              <w:t xml:space="preserve"> в лагерях с дневным пребыванием </w:t>
            </w:r>
            <w:r w:rsidR="001B3A93" w:rsidRPr="0060584D">
              <w:rPr>
                <w:rFonts w:ascii="Times New Roman" w:hAnsi="Times New Roman"/>
                <w:color w:val="000000" w:themeColor="text1"/>
                <w:sz w:val="24"/>
                <w:szCs w:val="24"/>
              </w:rPr>
              <w:t>, в общей численности детей в возрасте от 7 до 15 лет</w:t>
            </w:r>
            <w:r w:rsidRPr="0060584D">
              <w:rPr>
                <w:rFonts w:ascii="Times New Roman" w:hAnsi="Times New Roman"/>
                <w:color w:val="000000" w:themeColor="text1"/>
                <w:sz w:val="24"/>
                <w:szCs w:val="24"/>
              </w:rPr>
              <w:t>;</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tc>
      </w:tr>
      <w:tr w:rsidR="00871A7B" w:rsidRPr="0060584D" w:rsidTr="00871A7B">
        <w:tc>
          <w:tcPr>
            <w:tcW w:w="2802"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Этапы и сроки подпрограммы</w:t>
            </w:r>
          </w:p>
        </w:tc>
        <w:tc>
          <w:tcPr>
            <w:tcW w:w="6769" w:type="dxa"/>
          </w:tcPr>
          <w:p w:rsidR="00871A7B" w:rsidRPr="0060584D" w:rsidRDefault="00871A7B" w:rsidP="00D5213C">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 реализации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Объемы бюджетных ассигнований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4 «Оздоровление и отдых детей Льговского района Курской области»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F35908" w:rsidRPr="0060584D">
              <w:rPr>
                <w:rFonts w:ascii="Times New Roman" w:hAnsi="Times New Roman"/>
                <w:color w:val="000000" w:themeColor="text1"/>
                <w:sz w:val="24"/>
                <w:szCs w:val="24"/>
              </w:rPr>
              <w:t>4925,808</w:t>
            </w:r>
            <w:r w:rsidR="00BE3D0F"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тыс. рублей,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F35908" w:rsidRPr="0060584D">
              <w:rPr>
                <w:rFonts w:ascii="Times New Roman" w:hAnsi="Times New Roman"/>
                <w:color w:val="000000" w:themeColor="text1"/>
                <w:sz w:val="24"/>
                <w:szCs w:val="24"/>
              </w:rPr>
              <w:t>1641,936</w:t>
            </w:r>
            <w:r w:rsidR="00BE3D0F"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год –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B258F6" w:rsidP="00BE3D0F">
            <w:pPr>
              <w:spacing w:after="0" w:line="240" w:lineRule="auto"/>
              <w:jc w:val="both"/>
              <w:rPr>
                <w:rFonts w:ascii="Times New Roman" w:hAnsi="Times New Roman"/>
                <w:color w:val="000000" w:themeColor="text1"/>
                <w:sz w:val="24"/>
                <w:szCs w:val="24"/>
                <w:highlight w:val="green"/>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r w:rsidR="00463A92" w:rsidRPr="0060584D">
              <w:rPr>
                <w:rFonts w:ascii="Times New Roman" w:hAnsi="Times New Roman"/>
                <w:color w:val="000000" w:themeColor="text1"/>
                <w:sz w:val="24"/>
                <w:szCs w:val="24"/>
              </w:rPr>
              <w:t>..</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сохранение доли оздоровленных детей в загородных оздоровительных лагерях от числа детей от 7 до 18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сохранение доли оздоровленных детей в лагерях с дневным пребыванием детей от численности детей от 7 до 15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r>
    </w:tbl>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1. Характеристика сферы реализации подпрограммы 4, описание основных проблем в указанной сфере и прогноз ее развития.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Организация оздоровления и отдыха детей Льговского района Курской области является одной из функций отдела культуры, молодежной политики, физической культуры и спорта администрации Льговского района, направленной на поддержание и </w:t>
      </w:r>
      <w:r w:rsidRPr="0060584D">
        <w:rPr>
          <w:rFonts w:ascii="Times New Roman" w:hAnsi="Times New Roman"/>
          <w:color w:val="000000" w:themeColor="text1"/>
          <w:sz w:val="24"/>
          <w:szCs w:val="24"/>
        </w:rPr>
        <w:lastRenderedPageBreak/>
        <w:t>повышение уровня жизни граждан, а также в связи с нахождением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соответствии с Федеральным законом от 6 октября 2003 года № 131- ФЗ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Услуги по организации отдыха и оздоровления детей Льговского района Курской области носят заявительный характер,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Первоочередным правом получения путевки пользуются дети, находящиеся в трудной жизненной ситуации. В соответствии с Федеральным законом от 24 июля 1998 года № 124-ФЗ «Об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Координацию совместных действий осуществляет районная межведомственная комиссия по организации летнего отдыха, оздоровления и занятости детей, подростков 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следующими соглашениями: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Соглашение об организации оздоровления и отдыха детей в санаторно-курортных организациях и специализированных (профильных) лагерях. 2. Соглашение о предоставлении субсидий бюджету муниципального образования Курской области на софинансирование расходных обязательств, связанных с организацией отдыха детей в каникулярное время.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Качество отдыха и оздоровления детей определяется комплексным обеспечением следующих требований: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доступность получения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детских оздоровительных учреждений;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путевок на стационарные базы;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профильного движения.</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2. Приоритеты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результатов реализации подпрограммы 4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В соответствии со Стратегией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 (постановление Курской областной Думы от 24 мая 2007 года № 381-IV ОД), иными стратегическими документами, такими как: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Федеральный закон от 24 июля 1998 года № 124-ФЗ «Об основных гарантиях прав ребенка в Российской Федерации»;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6 октября 2003 года № 131-ФЗ «Об общих принципах организации местного самоуправления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 Президента Российской Федерации от 12 мая 2009 года № 537 «О Стратегии национальной безопасности Российской Федерации до </w:t>
      </w:r>
      <w:r w:rsidR="00536557" w:rsidRPr="0060584D">
        <w:rPr>
          <w:rFonts w:ascii="Times New Roman" w:hAnsi="Times New Roman"/>
          <w:color w:val="000000" w:themeColor="text1"/>
          <w:sz w:val="24"/>
          <w:szCs w:val="24"/>
        </w:rPr>
        <w:t>2020</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 в том числе путем усиления адресности путевки, совершенствования процедур проверки нуждаемости граждан;</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Указанные приоритеты направлены на повышение качества отдыха и оздоровления детей; обеспечение адресной поддержки семей с детьми,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 подпрограммы 4: развитие системы оздоровления и отдыха детей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достижения цели подпрограммы 4 необходимо решить следующие задачи: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качестве индикаторов достижения данной цели предлагаются следующие показатели: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1) доля </w:t>
      </w:r>
      <w:r w:rsidR="00DD44E6" w:rsidRPr="0060584D">
        <w:rPr>
          <w:rFonts w:ascii="Times New Roman" w:hAnsi="Times New Roman"/>
          <w:color w:val="000000" w:themeColor="text1"/>
          <w:sz w:val="24"/>
          <w:szCs w:val="24"/>
        </w:rPr>
        <w:t xml:space="preserve">детей, </w:t>
      </w:r>
      <w:r w:rsidRPr="0060584D">
        <w:rPr>
          <w:rFonts w:ascii="Times New Roman" w:hAnsi="Times New Roman"/>
          <w:color w:val="000000" w:themeColor="text1"/>
          <w:sz w:val="24"/>
          <w:szCs w:val="24"/>
        </w:rPr>
        <w:t xml:space="preserve">оздоровленных </w:t>
      </w:r>
      <w:r w:rsidR="00DD44E6" w:rsidRPr="0060584D">
        <w:rPr>
          <w:rFonts w:ascii="Times New Roman" w:hAnsi="Times New Roman"/>
          <w:color w:val="000000" w:themeColor="text1"/>
          <w:sz w:val="24"/>
          <w:szCs w:val="24"/>
        </w:rPr>
        <w:t xml:space="preserve">в текущем году в загородных </w:t>
      </w:r>
      <w:r w:rsidRPr="0060584D">
        <w:rPr>
          <w:rFonts w:ascii="Times New Roman" w:hAnsi="Times New Roman"/>
          <w:color w:val="000000" w:themeColor="text1"/>
          <w:sz w:val="24"/>
          <w:szCs w:val="24"/>
        </w:rPr>
        <w:t>оздоровительных лагерях</w:t>
      </w:r>
      <w:r w:rsidR="00DD44E6" w:rsidRPr="0060584D">
        <w:rPr>
          <w:rFonts w:ascii="Times New Roman" w:hAnsi="Times New Roman"/>
          <w:color w:val="000000" w:themeColor="text1"/>
          <w:sz w:val="24"/>
          <w:szCs w:val="24"/>
        </w:rPr>
        <w:t>, в общей численности детей в возрасте</w:t>
      </w:r>
      <w:r w:rsidRPr="0060584D">
        <w:rPr>
          <w:rFonts w:ascii="Times New Roman" w:hAnsi="Times New Roman"/>
          <w:color w:val="000000" w:themeColor="text1"/>
          <w:sz w:val="24"/>
          <w:szCs w:val="24"/>
        </w:rPr>
        <w:t xml:space="preserve"> от 7 до 18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позволяет оценить результаты реализации в Льговском районе Курской области мероприятий по оздоровлению и отдыху детей, осуществляемых в соответствии с нормативными правовыми актами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Данные мероприятия будут способствовать также повышению эффективности использования средств бюджета Льговского района Курской области, направляемых в загородные лагеря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определяется как отношение количества оздоровленных детей Льговского района в загородных оздоровительных лагерях Курской области к общей численности детей Льговского района Курской области школьного возраста от 7 до 18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рассчитывается на основе данных Росстата по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оздоровленных детей Льговского района Курской области в загородных оздоровительных лагерях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детей Льговского района Курской области школьного возраста (от 7 до 18 лет),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Динамика данного показателя по годам реализации подпрограммы 4 программы будет складываться в результате реализации в Льговском районе Курской области мер по повышению уровня адресности предоставления путевок населению с детьми, в том числе путем совершенствования: муниципальной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В результате реализации мероприятий подпрограммы 4 программы данный показатель к </w:t>
      </w:r>
      <w:r w:rsidR="00B258F6" w:rsidRPr="0060584D">
        <w:rPr>
          <w:rFonts w:ascii="Times New Roman" w:hAnsi="Times New Roman"/>
          <w:color w:val="000000" w:themeColor="text1"/>
          <w:sz w:val="24"/>
          <w:szCs w:val="24"/>
        </w:rPr>
        <w:t>202</w:t>
      </w:r>
      <w:r w:rsidR="00536557" w:rsidRPr="0060584D">
        <w:rPr>
          <w:rFonts w:ascii="Times New Roman" w:hAnsi="Times New Roman"/>
          <w:color w:val="000000" w:themeColor="text1"/>
          <w:sz w:val="24"/>
          <w:szCs w:val="24"/>
        </w:rPr>
        <w:t>1</w:t>
      </w:r>
      <w:r w:rsidRPr="0060584D">
        <w:rPr>
          <w:rFonts w:ascii="Times New Roman" w:hAnsi="Times New Roman"/>
          <w:color w:val="000000" w:themeColor="text1"/>
          <w:sz w:val="24"/>
          <w:szCs w:val="24"/>
        </w:rPr>
        <w:t>году сохранится на оптимальном уровне в соответствии с потребностью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доля детей</w:t>
      </w:r>
      <w:r w:rsidR="00DD44E6" w:rsidRPr="0060584D">
        <w:rPr>
          <w:rFonts w:ascii="Times New Roman" w:hAnsi="Times New Roman"/>
          <w:color w:val="000000" w:themeColor="text1"/>
          <w:sz w:val="24"/>
          <w:szCs w:val="24"/>
        </w:rPr>
        <w:t xml:space="preserve">, оздоровленных в текущем году </w:t>
      </w:r>
      <w:r w:rsidRPr="0060584D">
        <w:rPr>
          <w:rFonts w:ascii="Times New Roman" w:hAnsi="Times New Roman"/>
          <w:color w:val="000000" w:themeColor="text1"/>
          <w:sz w:val="24"/>
          <w:szCs w:val="24"/>
        </w:rPr>
        <w:t xml:space="preserve"> в лагерях с дневным пребыванием</w:t>
      </w:r>
      <w:r w:rsidR="00DD44E6" w:rsidRPr="0060584D">
        <w:rPr>
          <w:rFonts w:ascii="Times New Roman" w:hAnsi="Times New Roman"/>
          <w:color w:val="000000" w:themeColor="text1"/>
          <w:sz w:val="24"/>
          <w:szCs w:val="24"/>
        </w:rPr>
        <w:t xml:space="preserve">,  в общей численности </w:t>
      </w:r>
      <w:r w:rsidRPr="0060584D">
        <w:rPr>
          <w:rFonts w:ascii="Times New Roman" w:hAnsi="Times New Roman"/>
          <w:color w:val="000000" w:themeColor="text1"/>
          <w:sz w:val="24"/>
          <w:szCs w:val="24"/>
        </w:rPr>
        <w:t xml:space="preserve">детей </w:t>
      </w:r>
      <w:r w:rsidR="00DD44E6" w:rsidRPr="0060584D">
        <w:rPr>
          <w:rFonts w:ascii="Times New Roman" w:hAnsi="Times New Roman"/>
          <w:color w:val="000000" w:themeColor="text1"/>
          <w:sz w:val="24"/>
          <w:szCs w:val="24"/>
        </w:rPr>
        <w:t xml:space="preserve"> в возрасте </w:t>
      </w:r>
      <w:r w:rsidRPr="0060584D">
        <w:rPr>
          <w:rFonts w:ascii="Times New Roman" w:hAnsi="Times New Roman"/>
          <w:color w:val="000000" w:themeColor="text1"/>
          <w:sz w:val="24"/>
          <w:szCs w:val="24"/>
        </w:rPr>
        <w:t>от 7 до 15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позволяет оценить результаты реализации в Льговском районе Курской области мероприятий по оздоровлению и отдыху детей, осуществляемы в соответствии с нормативными правовыми актами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мероприятия будут способствовать также повышению эффективности использования средств бюджета Льговского района Курской области, направляемых в лагеря с дневным пребыванием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определяется как отношение количества оздоровленных детей в лагерях с дневным пребыванием детей Льговского района Курской области к общей численности детей Льговского района Курской области школьного возраста от 7 до 15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рассчитывается на основе данных Росстата по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оздоровленных детей Льговского района Курской области в лагерях с дневным пребыванием детей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детей Льговского района Курской области школьного возраста (от 7 до 15 лет),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Динамика данного показателя по годам реализации программы 4 будет складываться в результате реализации в Льговском районе Курской области мер по повышению уровня адресности предоставления путевок населению с детьми, в том числе путем совершенствования: муниципальной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результате реализации мероприятий подпрограммы 4 данный показатель к </w:t>
      </w:r>
      <w:r w:rsidR="00B258F6" w:rsidRPr="0060584D">
        <w:rPr>
          <w:rFonts w:ascii="Times New Roman" w:hAnsi="Times New Roman"/>
          <w:color w:val="000000" w:themeColor="text1"/>
          <w:sz w:val="24"/>
          <w:szCs w:val="24"/>
        </w:rPr>
        <w:t>202</w:t>
      </w:r>
      <w:r w:rsidR="00536557" w:rsidRPr="0060584D">
        <w:rPr>
          <w:rFonts w:ascii="Times New Roman" w:hAnsi="Times New Roman"/>
          <w:color w:val="000000" w:themeColor="text1"/>
          <w:sz w:val="24"/>
          <w:szCs w:val="24"/>
        </w:rPr>
        <w:t>1</w:t>
      </w:r>
      <w:r w:rsidRPr="0060584D">
        <w:rPr>
          <w:rFonts w:ascii="Times New Roman" w:hAnsi="Times New Roman"/>
          <w:color w:val="000000" w:themeColor="text1"/>
          <w:sz w:val="24"/>
          <w:szCs w:val="24"/>
        </w:rPr>
        <w:t xml:space="preserve"> году сохранится на оптимальном уровне в соответствии с потребностью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3)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позволяет оценить результаты реализации в Льговском районе Курской области мероприятий по оздоровлению и отдыху детей, находящихся в трудной жизненной ситуации, осуществляемых в соответствии с Соглашением между Комитетом по делам молодежи и Администрацией Льговского района Курской области по проведению оздоровительной кампании детей, находящихся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мероприятия будут способствовать выполнению показателя эффективности расходования средств федерального бюджета (субсидии), направляемых на оздоровление детей Льговского района Курской области, находящихся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как отношение количества оздоровленных детей Курской области, находящихся в трудной жизненной ситуации, к общей численности детей Льговского района Курской области, находящихся в трудной жизненной ситуации, подлежащих оздоровлению в текущем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рассчитывается на основе данных комитета социального обеспечения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В - численность оздоровленных детей Льговского района Курской области, находящихся в трудной жизненной ситуации,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А – общая численность детей Льговского района Курской области, находящихся в трудной жизненной ситуации, подлежащих оздоровлению в текущем году, человек.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Динамика данного показателя по годам реализации программы будет складываться в результате реализации в Льговском районе Курской области мер по повышению уровня адресности предоставления путевок населению с детьми, в том числе путем совершенствования: муниципальной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результате реализации мероприятий подпрограммы 4 данный показатель к </w:t>
      </w:r>
      <w:r w:rsidR="00B258F6" w:rsidRPr="0060584D">
        <w:rPr>
          <w:rFonts w:ascii="Times New Roman" w:hAnsi="Times New Roman"/>
          <w:color w:val="000000" w:themeColor="text1"/>
          <w:sz w:val="24"/>
          <w:szCs w:val="24"/>
        </w:rPr>
        <w:t>202</w:t>
      </w:r>
      <w:r w:rsidR="00536557" w:rsidRPr="0060584D">
        <w:rPr>
          <w:rFonts w:ascii="Times New Roman" w:hAnsi="Times New Roman"/>
          <w:color w:val="000000" w:themeColor="text1"/>
          <w:sz w:val="24"/>
          <w:szCs w:val="24"/>
        </w:rPr>
        <w:t>1</w:t>
      </w:r>
      <w:r w:rsidRPr="0060584D">
        <w:rPr>
          <w:rFonts w:ascii="Times New Roman" w:hAnsi="Times New Roman"/>
          <w:color w:val="000000" w:themeColor="text1"/>
          <w:sz w:val="24"/>
          <w:szCs w:val="24"/>
        </w:rPr>
        <w:t xml:space="preserve"> году увеличен в соответствии с потребностью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4 приведены в приложении № 1 к настоящей программе.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оздоровленных детей в загородных оздоровительных лагерях от числа детей от 7 до 18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оздоровленных детей в лагерях с дневным пребыванием детей от численности детей от 7 до 15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подпрограммы 4,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подпрограммы 4: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241FD7"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3. Характеристика основных мероприятий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4 содержит основное мероприятий «Организация оздоровления и отдыха детей Льговского района Курской области», включающего в себя организацию отдыха и оздоровления детей в каникулярное время и развитие системы оздоровления и отдыха детей Льговского района Курской области, направленных на достижение намеченной цели и решение поставленных задач.</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подпрограммы 4 «Организация оздоровления и отдыха детей Льговского района Курской  области» направлено на:</w:t>
      </w:r>
    </w:p>
    <w:p w:rsidR="00871A7B" w:rsidRPr="0060584D" w:rsidRDefault="001B3A93"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финансирование расходных обязательств, связанных с организацией отдыха детей в каникулярное время, включая мероприятия по обеспечению безопасности их жизни и здоровья из местного бюджета</w:t>
      </w:r>
      <w:r w:rsidR="00871A7B" w:rsidRPr="0060584D">
        <w:rPr>
          <w:rFonts w:ascii="Times New Roman" w:hAnsi="Times New Roman"/>
          <w:color w:val="000000" w:themeColor="text1"/>
          <w:sz w:val="24"/>
          <w:szCs w:val="24"/>
        </w:rPr>
        <w:t xml:space="preserve"> (закупка путевок в загородные лагеря Курской области, оплата набора продуктов питания для двухразового питания в лагерях с дневным пребыванием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организованного круглогодичного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организация малозатратных форм детского отдыха» (проведение туристического слета (закупка памятных подарков);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мероприятий и участие в мероприятиях по вопросам организации оздоровления и отдыха детей» (организация экскурсий, посещение цирковых и театрализованных представлений (оплата транспортного обслуживания, питания, закупка билетов на представление));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 xml:space="preserve"> подготовка Детского оздоровительного лагеря имени А.П.Гайдара к оздоровительному сезону и его содержание.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«Организация оздоровления и отдыха детей Льговского района Курской области» подпрограммы 4 направлено на достижение показателей: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оздоровление не менее 3,0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детей в загородных оздоровительных лагерях от числа детей от 7 до 18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оздоровление не менее 20,0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детей в лагерях с дневным пребыванием детей от численности детей от 7 до 15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охвата детей и подростков Льговского района Курской области различными формами отдыха;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качества организации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ходе реализации основного мероприятия  «Организация оздоровления и отдыха детей Льговского района Курской области» подпрограммы 4 будут достигнуты запланированные результаты: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w:t>
      </w:r>
      <w:r w:rsidR="00466E16" w:rsidRPr="0060584D">
        <w:rPr>
          <w:rFonts w:ascii="Times New Roman" w:hAnsi="Times New Roman"/>
          <w:color w:val="000000" w:themeColor="text1"/>
          <w:sz w:val="24"/>
          <w:szCs w:val="24"/>
        </w:rPr>
        <w:t xml:space="preserve"> детей, </w:t>
      </w:r>
      <w:r w:rsidRPr="0060584D">
        <w:rPr>
          <w:rFonts w:ascii="Times New Roman" w:hAnsi="Times New Roman"/>
          <w:color w:val="000000" w:themeColor="text1"/>
          <w:sz w:val="24"/>
          <w:szCs w:val="24"/>
        </w:rPr>
        <w:t xml:space="preserve">оздоровленных </w:t>
      </w:r>
      <w:r w:rsidR="00466E16" w:rsidRPr="0060584D">
        <w:rPr>
          <w:rFonts w:ascii="Times New Roman" w:hAnsi="Times New Roman"/>
          <w:color w:val="000000" w:themeColor="text1"/>
          <w:sz w:val="24"/>
          <w:szCs w:val="24"/>
        </w:rPr>
        <w:t>в текущем году</w:t>
      </w:r>
      <w:r w:rsidRPr="0060584D">
        <w:rPr>
          <w:rFonts w:ascii="Times New Roman" w:hAnsi="Times New Roman"/>
          <w:color w:val="000000" w:themeColor="text1"/>
          <w:sz w:val="24"/>
          <w:szCs w:val="24"/>
        </w:rPr>
        <w:t xml:space="preserve"> в загородных оздоровительных лагерях </w:t>
      </w:r>
      <w:r w:rsidR="00466E16" w:rsidRPr="0060584D">
        <w:rPr>
          <w:rFonts w:ascii="Times New Roman" w:hAnsi="Times New Roman"/>
          <w:color w:val="000000" w:themeColor="text1"/>
          <w:sz w:val="24"/>
          <w:szCs w:val="24"/>
        </w:rPr>
        <w:t xml:space="preserve">, в общей численности детей </w:t>
      </w:r>
      <w:r w:rsidRPr="0060584D">
        <w:rPr>
          <w:rFonts w:ascii="Times New Roman" w:hAnsi="Times New Roman"/>
          <w:color w:val="000000" w:themeColor="text1"/>
          <w:sz w:val="24"/>
          <w:szCs w:val="24"/>
        </w:rPr>
        <w:t>от 7 до 18 лет не менее 3,0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w:t>
      </w:r>
      <w:r w:rsidR="00466E16" w:rsidRPr="0060584D">
        <w:rPr>
          <w:rFonts w:ascii="Times New Roman" w:hAnsi="Times New Roman"/>
          <w:color w:val="000000" w:themeColor="text1"/>
          <w:sz w:val="24"/>
          <w:szCs w:val="24"/>
        </w:rPr>
        <w:t xml:space="preserve"> детей, </w:t>
      </w:r>
      <w:r w:rsidRPr="0060584D">
        <w:rPr>
          <w:rFonts w:ascii="Times New Roman" w:hAnsi="Times New Roman"/>
          <w:color w:val="000000" w:themeColor="text1"/>
          <w:sz w:val="24"/>
          <w:szCs w:val="24"/>
        </w:rPr>
        <w:t xml:space="preserve"> оздоровленных в лаге</w:t>
      </w:r>
      <w:r w:rsidR="00466E16" w:rsidRPr="0060584D">
        <w:rPr>
          <w:rFonts w:ascii="Times New Roman" w:hAnsi="Times New Roman"/>
          <w:color w:val="000000" w:themeColor="text1"/>
          <w:sz w:val="24"/>
          <w:szCs w:val="24"/>
        </w:rPr>
        <w:t xml:space="preserve">рях с дневным пребыванием, в общей численности детей </w:t>
      </w:r>
      <w:r w:rsidRPr="0060584D">
        <w:rPr>
          <w:rFonts w:ascii="Times New Roman" w:hAnsi="Times New Roman"/>
          <w:color w:val="000000" w:themeColor="text1"/>
          <w:sz w:val="24"/>
          <w:szCs w:val="24"/>
        </w:rPr>
        <w:t>от 7 до 15 лет не менее 20,0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highlight w:val="yellow"/>
        </w:rPr>
      </w:pPr>
      <w:r w:rsidRPr="0060584D">
        <w:rPr>
          <w:rStyle w:val="a8"/>
          <w:rFonts w:ascii="Times New Roman" w:eastAsia="Calibri" w:hAnsi="Times New Roman"/>
          <w:color w:val="000000" w:themeColor="text1"/>
          <w:sz w:val="24"/>
          <w:szCs w:val="24"/>
        </w:rPr>
        <w:t>увеличение объема платных услуг, оказанных населению в сфере отдыха и оздоровления.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Последствия нереализации основного мероприятия «Организация оздоровления и отдыха детей Льговского района Курской области»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риска повышения безнадзорности среди несовершеннолетних в период школьных каникул;</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заболеваемости детей в учебном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масштабов адресной помощи семьям с детьми, находящимся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детей и подростков Льговского района Курской области различными формами отдыха.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качества организации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Сроки реализации основного мероприятия «Организация оздоровления и отдыха детей Льговского района Курс</w:t>
      </w:r>
      <w:r w:rsidR="00241FD7" w:rsidRPr="0060584D">
        <w:rPr>
          <w:rFonts w:ascii="Times New Roman" w:hAnsi="Times New Roman"/>
          <w:color w:val="000000" w:themeColor="text1"/>
          <w:sz w:val="24"/>
          <w:szCs w:val="24"/>
        </w:rPr>
        <w:t xml:space="preserve">кой области» подпрограммы 4: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Исполнителем основного мероприятия «Организация оздоровления и отдыха детей Льговского района Курской области» подпрограммы 4 является администрация Льговского района Курской области и  отдел культуры, молодежной политики, физической культуры и спорта администрации Льговского района.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указанного мероприятия будет способствовать повышению экономической и социальной эффективности мер по организации оздоровления и отдыха детей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Перечень основных мероприятий подпрограммы 4 приведен в приложении № 2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4. Характеристика мер государственного регулирования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Меры государственного регулирования подпрограммы 4 не предусмотрены.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достижения целей подпрограммы 4 предполагается использовать комплекс мер правового регулирования, который приведен в приложении № 3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lastRenderedPageBreak/>
        <w:t>5. Обоснование объема финансовых ресурсов, необходимых для реализации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4 с </w:t>
      </w:r>
      <w:r w:rsidR="00B258F6" w:rsidRPr="0060584D">
        <w:rPr>
          <w:rFonts w:ascii="Times New Roman" w:hAnsi="Times New Roman"/>
          <w:color w:val="000000" w:themeColor="text1"/>
          <w:sz w:val="24"/>
          <w:szCs w:val="24"/>
        </w:rPr>
        <w:t>2019</w:t>
      </w:r>
      <w:r w:rsidR="00241FD7" w:rsidRPr="0060584D">
        <w:rPr>
          <w:rFonts w:ascii="Times New Roman" w:hAnsi="Times New Roman"/>
          <w:color w:val="000000" w:themeColor="text1"/>
          <w:sz w:val="24"/>
          <w:szCs w:val="24"/>
        </w:rPr>
        <w:t xml:space="preserve"> </w:t>
      </w:r>
      <w:r w:rsidR="00810847" w:rsidRPr="0060584D">
        <w:rPr>
          <w:rFonts w:ascii="Times New Roman" w:hAnsi="Times New Roman"/>
          <w:color w:val="000000" w:themeColor="text1"/>
          <w:sz w:val="24"/>
          <w:szCs w:val="24"/>
        </w:rPr>
        <w:t xml:space="preserve">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F35908" w:rsidRPr="0060584D">
        <w:rPr>
          <w:rFonts w:ascii="Times New Roman" w:hAnsi="Times New Roman"/>
          <w:color w:val="000000" w:themeColor="text1"/>
          <w:sz w:val="24"/>
          <w:szCs w:val="24"/>
        </w:rPr>
        <w:t>4925,808</w:t>
      </w:r>
      <w:r w:rsidRPr="0060584D">
        <w:rPr>
          <w:rFonts w:ascii="Times New Roman" w:hAnsi="Times New Roman"/>
          <w:color w:val="000000" w:themeColor="text1"/>
          <w:sz w:val="24"/>
          <w:szCs w:val="24"/>
        </w:rPr>
        <w:t xml:space="preserve"> тыс. рублей за счет средств районного бюджета,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за счет средств районного бюджета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за счет средств </w:t>
      </w:r>
      <w:r w:rsidR="00863403" w:rsidRPr="0060584D">
        <w:rPr>
          <w:rFonts w:ascii="Times New Roman" w:hAnsi="Times New Roman"/>
          <w:color w:val="000000" w:themeColor="text1"/>
          <w:sz w:val="24"/>
          <w:szCs w:val="24"/>
        </w:rPr>
        <w:t>районного</w:t>
      </w:r>
      <w:r w:rsidR="00871A7B" w:rsidRPr="0060584D">
        <w:rPr>
          <w:rFonts w:ascii="Times New Roman" w:hAnsi="Times New Roman"/>
          <w:color w:val="000000" w:themeColor="text1"/>
          <w:sz w:val="24"/>
          <w:szCs w:val="24"/>
        </w:rPr>
        <w:t xml:space="preserve"> бюджета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241FD7"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 год – за счет средств районного бюджета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подпрограммы 4 программы за счет средств районного бюджета представлено в приложении № 4 к настоящей программе.</w:t>
      </w:r>
    </w:p>
    <w:p w:rsidR="00871A7B" w:rsidRPr="0060584D" w:rsidRDefault="00AC5706"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6</w:t>
      </w:r>
      <w:r w:rsidR="00871A7B" w:rsidRPr="0060584D">
        <w:rPr>
          <w:rFonts w:ascii="Times New Roman" w:hAnsi="Times New Roman"/>
          <w:b/>
          <w:color w:val="000000" w:themeColor="text1"/>
          <w:sz w:val="24"/>
          <w:szCs w:val="24"/>
        </w:rPr>
        <w:t>. Анализ рисков реализации подпрограммы 4, описание мер управления рисками реализации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оценки достижения цели подпрограммы 4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Особое внимание при этом в рамках подпрограммы 4 будет уделено финансовым рискам, связанным с исполнением обязательств по предоставлению путевок семьям с детьми за счет средств бюджета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этой связи для минимизации финансовых рисков в рамках подпрограммы 4 программы будет осуществляться: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сокращение сферы применения категориального подхода и развитие адресного подхода к предоставлению путевок семьям с детьми, на основе оценки нуждаемости;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эффективности мер по организации оздоровления и отдыха детей Льговского района Курской области, осуществляемых за счет средств бюджета Льговского района Курской области в рамках нормативных правовых актов.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 в рамках подпрограммы 4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sectPr w:rsidR="00871A7B" w:rsidRPr="0060584D" w:rsidSect="00871A7B">
          <w:headerReference w:type="default" r:id="rId21"/>
          <w:headerReference w:type="first" r:id="rId22"/>
          <w:pgSz w:w="11906" w:h="16838"/>
          <w:pgMar w:top="1134" w:right="851" w:bottom="1134" w:left="1701" w:header="709" w:footer="709" w:gutter="0"/>
          <w:cols w:space="708"/>
          <w:docGrid w:linePitch="360"/>
        </w:sectPr>
      </w:pP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lastRenderedPageBreak/>
        <w:t>Приложение № 1</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программа «Повышение эффективности работы с молодежью,</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молодежи, развитие</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rPr>
          <w:color w:val="000000" w:themeColor="text1"/>
          <w:sz w:val="24"/>
          <w:szCs w:val="24"/>
        </w:rPr>
      </w:pPr>
    </w:p>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Сведения о показателях (индикаторах)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bl>
      <w:tblPr>
        <w:tblW w:w="15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
        <w:gridCol w:w="9284"/>
        <w:gridCol w:w="850"/>
        <w:gridCol w:w="1496"/>
        <w:gridCol w:w="1417"/>
        <w:gridCol w:w="1649"/>
      </w:tblGrid>
      <w:tr w:rsidR="00944F02" w:rsidRPr="0060584D" w:rsidTr="00944F02">
        <w:trPr>
          <w:trHeight w:val="1154"/>
        </w:trPr>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 п/п</w:t>
            </w:r>
          </w:p>
        </w:tc>
        <w:tc>
          <w:tcPr>
            <w:tcW w:w="9284"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показателя (индикатора) измерения</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Ед. измерения</w:t>
            </w:r>
          </w:p>
        </w:tc>
        <w:tc>
          <w:tcPr>
            <w:tcW w:w="1496" w:type="dxa"/>
          </w:tcPr>
          <w:p w:rsidR="00944F02" w:rsidRPr="0060584D" w:rsidRDefault="00B258F6" w:rsidP="00810847">
            <w:pP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1417" w:type="dxa"/>
          </w:tcPr>
          <w:p w:rsidR="00944F02" w:rsidRPr="0060584D" w:rsidRDefault="00B258F6" w:rsidP="00241FD7">
            <w:pPr>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p>
        </w:tc>
        <w:tc>
          <w:tcPr>
            <w:tcW w:w="1649" w:type="dxa"/>
          </w:tcPr>
          <w:p w:rsidR="00944F02" w:rsidRPr="0060584D" w:rsidRDefault="00B258F6" w:rsidP="00241FD7">
            <w:pP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9284"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850"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1496"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6</w:t>
            </w:r>
          </w:p>
        </w:tc>
        <w:tc>
          <w:tcPr>
            <w:tcW w:w="1417"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w:t>
            </w:r>
          </w:p>
        </w:tc>
        <w:tc>
          <w:tcPr>
            <w:tcW w:w="1649"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tc>
        <w:tc>
          <w:tcPr>
            <w:tcW w:w="850" w:type="dxa"/>
          </w:tcPr>
          <w:p w:rsidR="00944F02" w:rsidRPr="0060584D" w:rsidRDefault="00944F02" w:rsidP="00871A7B">
            <w:pPr>
              <w:rPr>
                <w:rFonts w:ascii="Times New Roman" w:hAnsi="Times New Roman"/>
                <w:color w:val="000000" w:themeColor="text1"/>
                <w:sz w:val="24"/>
                <w:szCs w:val="24"/>
                <w:lang w:val="en-US"/>
              </w:rPr>
            </w:pPr>
            <w:r w:rsidRPr="0060584D">
              <w:rPr>
                <w:rFonts w:ascii="Times New Roman" w:hAnsi="Times New Roman"/>
                <w:color w:val="000000" w:themeColor="text1"/>
                <w:sz w:val="24"/>
                <w:szCs w:val="24"/>
                <w:lang w:val="en-US"/>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649"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9284"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29</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29</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29</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9284"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Льговского района Курской области в возрасте от 14 до 30 лет</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13,6</w:t>
            </w:r>
          </w:p>
        </w:tc>
        <w:tc>
          <w:tcPr>
            <w:tcW w:w="141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13,7</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14</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Льговского района Курской области в возрасте от 14 до 30 лет</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10847">
            <w:pPr>
              <w:rPr>
                <w:rFonts w:ascii="Times New Roman" w:hAnsi="Times New Roman"/>
                <w:color w:val="000000" w:themeColor="text1"/>
                <w:sz w:val="24"/>
                <w:szCs w:val="24"/>
              </w:rPr>
            </w:pPr>
            <w:r w:rsidRPr="0060584D">
              <w:rPr>
                <w:rFonts w:ascii="Times New Roman" w:hAnsi="Times New Roman"/>
                <w:color w:val="000000" w:themeColor="text1"/>
                <w:sz w:val="24"/>
                <w:szCs w:val="24"/>
              </w:rPr>
              <w:t>23,5</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23,5</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24</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21,6</w:t>
            </w:r>
          </w:p>
        </w:tc>
        <w:tc>
          <w:tcPr>
            <w:tcW w:w="141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21,6</w:t>
            </w:r>
          </w:p>
        </w:tc>
        <w:tc>
          <w:tcPr>
            <w:tcW w:w="1649"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22</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6</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Льговского района Курской области</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11,6</w:t>
            </w:r>
          </w:p>
        </w:tc>
        <w:tc>
          <w:tcPr>
            <w:tcW w:w="141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12</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12,5</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7</w:t>
            </w:r>
          </w:p>
        </w:tc>
        <w:tc>
          <w:tcPr>
            <w:tcW w:w="9284" w:type="dxa"/>
          </w:tcPr>
          <w:p w:rsidR="00944F02" w:rsidRPr="0060584D" w:rsidRDefault="00944F02" w:rsidP="00871A7B">
            <w:pPr>
              <w:tabs>
                <w:tab w:val="left" w:pos="1050"/>
              </w:tabs>
              <w:snapToGrid w:val="0"/>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tc>
        <w:tc>
          <w:tcPr>
            <w:tcW w:w="850" w:type="dxa"/>
          </w:tcPr>
          <w:p w:rsidR="00944F02" w:rsidRPr="0060584D" w:rsidRDefault="00944F02" w:rsidP="00871A7B">
            <w:pPr>
              <w:autoSpaceDE w:val="0"/>
              <w:autoSpaceDN w:val="0"/>
              <w:adjustRightInd w:val="0"/>
              <w:jc w:val="center"/>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536557" w:rsidP="007A0D21">
            <w:pPr>
              <w:autoSpaceDE w:val="0"/>
              <w:autoSpaceDN w:val="0"/>
              <w:adjustRightInd w:val="0"/>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40,1</w:t>
            </w:r>
          </w:p>
        </w:tc>
        <w:tc>
          <w:tcPr>
            <w:tcW w:w="1417" w:type="dxa"/>
          </w:tcPr>
          <w:p w:rsidR="00944F02" w:rsidRPr="0060584D" w:rsidRDefault="00536557" w:rsidP="00871A7B">
            <w:pPr>
              <w:autoSpaceDE w:val="0"/>
              <w:autoSpaceDN w:val="0"/>
              <w:adjustRightInd w:val="0"/>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40,5</w:t>
            </w:r>
          </w:p>
        </w:tc>
        <w:tc>
          <w:tcPr>
            <w:tcW w:w="1649" w:type="dxa"/>
          </w:tcPr>
          <w:p w:rsidR="00944F02" w:rsidRPr="0060584D" w:rsidRDefault="00536557" w:rsidP="00871A7B">
            <w:pPr>
              <w:autoSpaceDE w:val="0"/>
              <w:autoSpaceDN w:val="0"/>
              <w:adjustRightInd w:val="0"/>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52,1</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8</w:t>
            </w:r>
          </w:p>
        </w:tc>
        <w:tc>
          <w:tcPr>
            <w:tcW w:w="9284" w:type="dxa"/>
          </w:tcPr>
          <w:p w:rsidR="00944F02" w:rsidRPr="0060584D" w:rsidRDefault="00944F02" w:rsidP="00871A7B">
            <w:pPr>
              <w:tabs>
                <w:tab w:val="left" w:pos="1050"/>
              </w:tabs>
              <w:snapToGrid w:val="0"/>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w:t>
            </w:r>
          </w:p>
        </w:tc>
        <w:tc>
          <w:tcPr>
            <w:tcW w:w="850" w:type="dxa"/>
          </w:tcPr>
          <w:p w:rsidR="00944F02" w:rsidRPr="0060584D" w:rsidRDefault="00944F02" w:rsidP="00871A7B">
            <w:pPr>
              <w:tabs>
                <w:tab w:val="left" w:pos="1050"/>
              </w:tabs>
              <w:snapToGrid w:val="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7A0D21" w:rsidP="00871A7B">
            <w:pPr>
              <w:tabs>
                <w:tab w:val="left" w:pos="1050"/>
              </w:tabs>
              <w:snapToGrid w:val="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17</w:t>
            </w:r>
          </w:p>
        </w:tc>
        <w:tc>
          <w:tcPr>
            <w:tcW w:w="1417" w:type="dxa"/>
          </w:tcPr>
          <w:p w:rsidR="00944F02" w:rsidRPr="0060584D" w:rsidRDefault="00944F02" w:rsidP="007A0D21">
            <w:pPr>
              <w:tabs>
                <w:tab w:val="left" w:pos="1050"/>
              </w:tabs>
              <w:snapToGrid w:val="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17,</w:t>
            </w:r>
            <w:r w:rsidR="007A0D21" w:rsidRPr="0060584D">
              <w:rPr>
                <w:rFonts w:ascii="Times New Roman" w:hAnsi="Times New Roman"/>
                <w:color w:val="000000" w:themeColor="text1"/>
                <w:sz w:val="24"/>
                <w:szCs w:val="24"/>
              </w:rPr>
              <w:t>3</w:t>
            </w:r>
          </w:p>
        </w:tc>
        <w:tc>
          <w:tcPr>
            <w:tcW w:w="1649" w:type="dxa"/>
          </w:tcPr>
          <w:p w:rsidR="00944F02" w:rsidRPr="0060584D" w:rsidRDefault="007A0D21" w:rsidP="00871A7B">
            <w:pPr>
              <w:autoSpaceDE w:val="0"/>
              <w:snapToGrid w:val="0"/>
              <w:jc w:val="center"/>
              <w:rPr>
                <w:rFonts w:ascii="Times New Roman" w:eastAsia="Arial CYR" w:hAnsi="Times New Roman"/>
                <w:color w:val="000000" w:themeColor="text1"/>
                <w:kern w:val="1"/>
                <w:sz w:val="24"/>
                <w:szCs w:val="24"/>
              </w:rPr>
            </w:pPr>
            <w:r w:rsidRPr="0060584D">
              <w:rPr>
                <w:rFonts w:ascii="Times New Roman" w:eastAsia="Arial CYR" w:hAnsi="Times New Roman"/>
                <w:color w:val="000000" w:themeColor="text1"/>
                <w:kern w:val="1"/>
                <w:sz w:val="24"/>
                <w:szCs w:val="24"/>
              </w:rPr>
              <w:t>17,5</w:t>
            </w:r>
          </w:p>
        </w:tc>
      </w:tr>
      <w:tr w:rsidR="00944F02" w:rsidRPr="0060584D" w:rsidTr="00944F02">
        <w:tc>
          <w:tcPr>
            <w:tcW w:w="74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9</w:t>
            </w:r>
          </w:p>
        </w:tc>
        <w:tc>
          <w:tcPr>
            <w:tcW w:w="9284" w:type="dxa"/>
          </w:tcPr>
          <w:p w:rsidR="00944F02" w:rsidRPr="0060584D" w:rsidRDefault="00944F02" w:rsidP="00871A7B">
            <w:pPr>
              <w:shd w:val="clear" w:color="auto" w:fill="FFFFFF"/>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0"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417" w:type="dxa"/>
          </w:tcPr>
          <w:p w:rsidR="00944F02" w:rsidRPr="0060584D" w:rsidRDefault="007A0D21"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649" w:type="dxa"/>
          </w:tcPr>
          <w:p w:rsidR="00944F02" w:rsidRPr="0060584D" w:rsidRDefault="007A0D21"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10</w:t>
            </w:r>
          </w:p>
        </w:tc>
        <w:tc>
          <w:tcPr>
            <w:tcW w:w="9284" w:type="dxa"/>
          </w:tcPr>
          <w:p w:rsidR="00944F02" w:rsidRPr="0060584D" w:rsidRDefault="00944F02" w:rsidP="008650B0">
            <w:pPr>
              <w:spacing w:after="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w:t>
            </w:r>
            <w:r w:rsidR="002E1D9D" w:rsidRPr="0060584D">
              <w:rPr>
                <w:rFonts w:ascii="Times New Roman" w:hAnsi="Times New Roman"/>
                <w:color w:val="000000" w:themeColor="text1"/>
                <w:sz w:val="24"/>
                <w:szCs w:val="24"/>
              </w:rPr>
              <w:t xml:space="preserve"> детей,</w:t>
            </w:r>
            <w:r w:rsidRPr="0060584D">
              <w:rPr>
                <w:rFonts w:ascii="Times New Roman" w:hAnsi="Times New Roman"/>
                <w:color w:val="000000" w:themeColor="text1"/>
                <w:sz w:val="24"/>
                <w:szCs w:val="24"/>
              </w:rPr>
              <w:t xml:space="preserve"> оздоровлен</w:t>
            </w:r>
            <w:r w:rsidR="008650B0" w:rsidRPr="0060584D">
              <w:rPr>
                <w:rFonts w:ascii="Times New Roman" w:hAnsi="Times New Roman"/>
                <w:color w:val="000000" w:themeColor="text1"/>
                <w:sz w:val="24"/>
                <w:szCs w:val="24"/>
              </w:rPr>
              <w:t>ых в  текущем году в зогодных оздоровительных лагерях, в общей численности детей в  возрасте</w:t>
            </w:r>
            <w:r w:rsidRPr="0060584D">
              <w:rPr>
                <w:rFonts w:ascii="Times New Roman" w:hAnsi="Times New Roman"/>
                <w:color w:val="000000" w:themeColor="text1"/>
                <w:sz w:val="24"/>
                <w:szCs w:val="24"/>
              </w:rPr>
              <w:t xml:space="preserve"> от 7 до 18 лет;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3,0</w:t>
            </w:r>
          </w:p>
        </w:tc>
        <w:tc>
          <w:tcPr>
            <w:tcW w:w="1417" w:type="dxa"/>
          </w:tcPr>
          <w:p w:rsidR="00944F02" w:rsidRPr="0060584D" w:rsidRDefault="00944F02" w:rsidP="007A0D21">
            <w:pPr>
              <w:rPr>
                <w:rFonts w:ascii="Times New Roman" w:hAnsi="Times New Roman"/>
                <w:color w:val="000000" w:themeColor="text1"/>
                <w:sz w:val="24"/>
                <w:szCs w:val="24"/>
              </w:rPr>
            </w:pPr>
            <w:r w:rsidRPr="0060584D">
              <w:rPr>
                <w:rFonts w:ascii="Times New Roman" w:hAnsi="Times New Roman"/>
                <w:color w:val="000000" w:themeColor="text1"/>
                <w:sz w:val="24"/>
                <w:szCs w:val="24"/>
              </w:rPr>
              <w:t>3,</w:t>
            </w:r>
            <w:r w:rsidR="007A0D21" w:rsidRPr="0060584D">
              <w:rPr>
                <w:rFonts w:ascii="Times New Roman" w:hAnsi="Times New Roman"/>
                <w:color w:val="000000" w:themeColor="text1"/>
                <w:sz w:val="24"/>
                <w:szCs w:val="24"/>
              </w:rPr>
              <w:t>0</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3,0</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11</w:t>
            </w:r>
          </w:p>
        </w:tc>
        <w:tc>
          <w:tcPr>
            <w:tcW w:w="9284" w:type="dxa"/>
          </w:tcPr>
          <w:p w:rsidR="00944F02" w:rsidRPr="0060584D" w:rsidRDefault="008650B0" w:rsidP="008650B0">
            <w:pPr>
              <w:spacing w:after="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w:t>
            </w:r>
            <w:r w:rsidR="00944F02" w:rsidRPr="0060584D">
              <w:rPr>
                <w:rFonts w:ascii="Times New Roman" w:hAnsi="Times New Roman"/>
                <w:color w:val="000000" w:themeColor="text1"/>
                <w:sz w:val="24"/>
                <w:szCs w:val="24"/>
              </w:rPr>
              <w:t xml:space="preserve"> оздоровленных</w:t>
            </w:r>
            <w:r w:rsidRPr="0060584D">
              <w:rPr>
                <w:rFonts w:ascii="Times New Roman" w:hAnsi="Times New Roman"/>
                <w:color w:val="000000" w:themeColor="text1"/>
                <w:sz w:val="24"/>
                <w:szCs w:val="24"/>
              </w:rPr>
              <w:t xml:space="preserve"> в текущем году </w:t>
            </w:r>
            <w:r w:rsidR="00944F02" w:rsidRPr="0060584D">
              <w:rPr>
                <w:rFonts w:ascii="Times New Roman" w:hAnsi="Times New Roman"/>
                <w:color w:val="000000" w:themeColor="text1"/>
                <w:sz w:val="24"/>
                <w:szCs w:val="24"/>
              </w:rPr>
              <w:t xml:space="preserve"> в лагерях с дневным пребыванием</w:t>
            </w:r>
            <w:r w:rsidRPr="0060584D">
              <w:rPr>
                <w:rFonts w:ascii="Times New Roman" w:hAnsi="Times New Roman"/>
                <w:color w:val="000000" w:themeColor="text1"/>
                <w:sz w:val="24"/>
                <w:szCs w:val="24"/>
              </w:rPr>
              <w:t xml:space="preserve">, в общей численности детей  в возрасте </w:t>
            </w:r>
            <w:r w:rsidR="00944F02" w:rsidRPr="0060584D">
              <w:rPr>
                <w:rFonts w:ascii="Times New Roman" w:hAnsi="Times New Roman"/>
                <w:color w:val="000000" w:themeColor="text1"/>
                <w:sz w:val="24"/>
                <w:szCs w:val="24"/>
              </w:rPr>
              <w:t xml:space="preserve">от 7 до 15 лет;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20,0</w:t>
            </w:r>
          </w:p>
        </w:tc>
        <w:tc>
          <w:tcPr>
            <w:tcW w:w="1417" w:type="dxa"/>
          </w:tcPr>
          <w:p w:rsidR="00944F02" w:rsidRPr="0060584D" w:rsidRDefault="007A0D21"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20,0</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20,0</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12</w:t>
            </w:r>
          </w:p>
        </w:tc>
        <w:tc>
          <w:tcPr>
            <w:tcW w:w="9284" w:type="dxa"/>
          </w:tcPr>
          <w:p w:rsidR="00944F02" w:rsidRPr="0060584D" w:rsidRDefault="00944F02" w:rsidP="00871A7B">
            <w:pPr>
              <w:spacing w:after="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54</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54</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54</w:t>
            </w:r>
          </w:p>
        </w:tc>
      </w:tr>
    </w:tbl>
    <w:p w:rsidR="00871A7B" w:rsidRPr="0060584D" w:rsidRDefault="00871A7B" w:rsidP="00871A7B">
      <w:pPr>
        <w:rPr>
          <w:color w:val="000000" w:themeColor="text1"/>
          <w:sz w:val="24"/>
          <w:szCs w:val="24"/>
        </w:rPr>
        <w:sectPr w:rsidR="00871A7B" w:rsidRPr="0060584D" w:rsidSect="00871A7B">
          <w:pgSz w:w="16838" w:h="11906" w:orient="landscape"/>
          <w:pgMar w:top="1701" w:right="1134" w:bottom="850" w:left="1134" w:header="708" w:footer="708" w:gutter="0"/>
          <w:cols w:space="708"/>
          <w:docGrid w:linePitch="360"/>
        </w:sectPr>
      </w:pP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Приложение № 2</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программа «Повышение эффективности работы с молодежью,</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молодежи,</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ПЕРЕЧЕНЬ</w:t>
      </w:r>
    </w:p>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основных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994"/>
        <w:gridCol w:w="219"/>
        <w:gridCol w:w="1613"/>
        <w:gridCol w:w="947"/>
        <w:gridCol w:w="947"/>
        <w:gridCol w:w="2280"/>
        <w:gridCol w:w="2413"/>
        <w:gridCol w:w="2813"/>
      </w:tblGrid>
      <w:tr w:rsidR="00871A7B" w:rsidRPr="0060584D" w:rsidTr="00871A7B">
        <w:tc>
          <w:tcPr>
            <w:tcW w:w="516"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№п/п</w:t>
            </w:r>
          </w:p>
        </w:tc>
        <w:tc>
          <w:tcPr>
            <w:tcW w:w="3213" w:type="dxa"/>
            <w:gridSpan w:val="2"/>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Номер и наименование основного мероприятия</w:t>
            </w:r>
          </w:p>
        </w:tc>
        <w:tc>
          <w:tcPr>
            <w:tcW w:w="1613"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Ответственный исполнитель</w:t>
            </w:r>
          </w:p>
        </w:tc>
        <w:tc>
          <w:tcPr>
            <w:tcW w:w="1894" w:type="dxa"/>
            <w:gridSpan w:val="2"/>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Срок</w:t>
            </w:r>
          </w:p>
        </w:tc>
        <w:tc>
          <w:tcPr>
            <w:tcW w:w="2280"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Ожидаемый непосредственный результат (описание)</w:t>
            </w:r>
          </w:p>
        </w:tc>
        <w:tc>
          <w:tcPr>
            <w:tcW w:w="2413"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Последствия не реализации основного мероприятия</w:t>
            </w:r>
          </w:p>
        </w:tc>
        <w:tc>
          <w:tcPr>
            <w:tcW w:w="2813"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Связь с показателями муниципальной программы (подпрограммы)</w:t>
            </w:r>
          </w:p>
        </w:tc>
      </w:tr>
      <w:tr w:rsidR="00871A7B" w:rsidRPr="0060584D" w:rsidTr="00871A7B">
        <w:tc>
          <w:tcPr>
            <w:tcW w:w="516"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3213" w:type="dxa"/>
            <w:gridSpan w:val="2"/>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1613"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Начала реализации</w:t>
            </w: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Конца реализации</w:t>
            </w:r>
          </w:p>
        </w:tc>
        <w:tc>
          <w:tcPr>
            <w:tcW w:w="2280"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2413"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2813" w:type="dxa"/>
            <w:vMerge/>
          </w:tcPr>
          <w:p w:rsidR="00871A7B" w:rsidRPr="0060584D" w:rsidRDefault="00871A7B" w:rsidP="00871A7B">
            <w:pPr>
              <w:spacing w:after="0" w:line="240" w:lineRule="auto"/>
              <w:rPr>
                <w:rFonts w:ascii="Times New Roman" w:hAnsi="Times New Roman"/>
                <w:color w:val="000000" w:themeColor="text1"/>
                <w:sz w:val="24"/>
                <w:szCs w:val="24"/>
              </w:rPr>
            </w:pP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3213" w:type="dxa"/>
            <w:gridSpan w:val="2"/>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c>
          <w:tcPr>
            <w:tcW w:w="228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6</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7</w:t>
            </w:r>
          </w:p>
        </w:tc>
        <w:tc>
          <w:tcPr>
            <w:tcW w:w="28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8</w:t>
            </w:r>
          </w:p>
        </w:tc>
      </w:tr>
      <w:tr w:rsidR="00871A7B" w:rsidRPr="0060584D" w:rsidTr="00871A7B">
        <w:tc>
          <w:tcPr>
            <w:tcW w:w="14742" w:type="dxa"/>
            <w:gridSpan w:val="9"/>
          </w:tcPr>
          <w:p w:rsidR="00871A7B" w:rsidRPr="0060584D" w:rsidRDefault="00871A7B" w:rsidP="007A0D21">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7A0D21"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3213" w:type="dxa"/>
            <w:gridSpan w:val="2"/>
          </w:tcPr>
          <w:p w:rsidR="00871A7B" w:rsidRPr="0060584D" w:rsidRDefault="00871A7B" w:rsidP="007A0D21">
            <w:pPr>
              <w:pStyle w:val="ConsPlusNormal"/>
              <w:tabs>
                <w:tab w:val="left" w:pos="567"/>
              </w:tabs>
              <w:ind w:firstLine="0"/>
              <w:outlineLvl w:val="1"/>
              <w:rPr>
                <w:rFonts w:ascii="Times New Roman" w:hAnsi="Times New Roman"/>
                <w:color w:val="000000" w:themeColor="text1"/>
                <w:sz w:val="24"/>
                <w:szCs w:val="24"/>
              </w:rPr>
            </w:pPr>
            <w:r w:rsidRPr="0060584D">
              <w:rPr>
                <w:rFonts w:ascii="Times New Roman" w:hAnsi="Times New Roman"/>
                <w:b/>
                <w:color w:val="000000" w:themeColor="text1"/>
                <w:sz w:val="24"/>
                <w:szCs w:val="24"/>
              </w:rPr>
              <w:t>Основное мероприятие 1.1</w:t>
            </w:r>
            <w:r w:rsidRPr="0060584D">
              <w:rPr>
                <w:rFonts w:ascii="Times New Roman" w:hAnsi="Times New Roman"/>
                <w:color w:val="000000" w:themeColor="text1"/>
                <w:sz w:val="24"/>
                <w:szCs w:val="24"/>
              </w:rPr>
              <w:t xml:space="preserve"> «Обеспечение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1613" w:type="dxa"/>
          </w:tcPr>
          <w:p w:rsidR="00871A7B" w:rsidRPr="0060584D" w:rsidRDefault="00871A7B" w:rsidP="00871A7B">
            <w:pPr>
              <w:pStyle w:val="ConsPlusCell"/>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A0D21">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2019</w:t>
            </w:r>
          </w:p>
        </w:tc>
        <w:tc>
          <w:tcPr>
            <w:tcW w:w="947" w:type="dxa"/>
          </w:tcPr>
          <w:p w:rsidR="00871A7B" w:rsidRPr="0060584D" w:rsidRDefault="00B258F6" w:rsidP="00241FD7">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2021</w:t>
            </w:r>
          </w:p>
        </w:tc>
        <w:tc>
          <w:tcPr>
            <w:tcW w:w="228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выполнения целей, задач и показателей муниципальной программы в целом, в разрезе подпрограмм и основных мероприятий</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Недостижение конечных результатов и целевых показателей (индикаторов) муниципальной программы и ее подпрограмм</w:t>
            </w:r>
          </w:p>
        </w:tc>
        <w:tc>
          <w:tcPr>
            <w:tcW w:w="281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прирост численности лиц, размещенных в коллективных средствах размещения, по отношению к 201</w:t>
            </w:r>
            <w:r w:rsidR="007A0D21"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достигнутых целевых показателей (индикаторов) муниципальной программы к общему количеству показателей (индикаторов) муниципальной программы</w:t>
            </w:r>
          </w:p>
        </w:tc>
      </w:tr>
      <w:tr w:rsidR="00871A7B" w:rsidRPr="0060584D" w:rsidTr="00871A7B">
        <w:tc>
          <w:tcPr>
            <w:tcW w:w="14742" w:type="dxa"/>
            <w:gridSpan w:val="9"/>
          </w:tcPr>
          <w:p w:rsidR="00871A7B" w:rsidRPr="0060584D" w:rsidRDefault="00871A7B" w:rsidP="00241FD7">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3213" w:type="dxa"/>
            <w:gridSpan w:val="2"/>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r w:rsidRPr="0060584D">
              <w:rPr>
                <w:rFonts w:ascii="Times New Roman" w:hAnsi="Times New Roman"/>
                <w:color w:val="000000" w:themeColor="text1"/>
                <w:sz w:val="24"/>
                <w:szCs w:val="24"/>
              </w:rPr>
              <w:t>«Создание условий для вовлечения молодежи в активную общественную деятельность»</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A0D21">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pacing w:after="0" w:line="240" w:lineRule="auto"/>
              <w:ind w:hanging="6"/>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до </w:t>
            </w:r>
            <w:r w:rsidR="007A0D21" w:rsidRPr="0060584D">
              <w:rPr>
                <w:rFonts w:ascii="Times New Roman" w:hAnsi="Times New Roman"/>
                <w:color w:val="000000" w:themeColor="text1"/>
                <w:sz w:val="24"/>
                <w:szCs w:val="24"/>
              </w:rPr>
              <w:t>24</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w:t>
            </w:r>
            <w:r w:rsidR="007A0D21" w:rsidRPr="0060584D">
              <w:rPr>
                <w:rFonts w:ascii="Times New Roman" w:hAnsi="Times New Roman"/>
                <w:color w:val="000000" w:themeColor="text1"/>
                <w:sz w:val="24"/>
                <w:szCs w:val="24"/>
              </w:rPr>
              <w:t>14</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w:t>
            </w:r>
            <w:r w:rsidR="007A0D21" w:rsidRPr="0060584D">
              <w:rPr>
                <w:rFonts w:ascii="Times New Roman" w:hAnsi="Times New Roman"/>
                <w:color w:val="000000" w:themeColor="text1"/>
                <w:sz w:val="24"/>
                <w:szCs w:val="24"/>
              </w:rPr>
              <w:t>22</w:t>
            </w:r>
            <w:r w:rsidRPr="0060584D">
              <w:rPr>
                <w:rFonts w:ascii="Times New Roman" w:hAnsi="Times New Roman"/>
                <w:color w:val="000000" w:themeColor="text1"/>
                <w:sz w:val="24"/>
                <w:szCs w:val="24"/>
              </w:rPr>
              <w:t>%</w:t>
            </w:r>
            <w:r w:rsidR="00241FD7"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w:t>
            </w:r>
            <w:r w:rsidR="007A0D21" w:rsidRPr="0060584D">
              <w:rPr>
                <w:rFonts w:ascii="Times New Roman" w:hAnsi="Times New Roman"/>
                <w:color w:val="000000" w:themeColor="text1"/>
                <w:sz w:val="24"/>
                <w:szCs w:val="24"/>
              </w:rPr>
              <w:t>14</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до 98 человек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rPr>
                <w:rFonts w:ascii="Times New Roman" w:hAnsi="Times New Roman"/>
                <w:color w:val="000000" w:themeColor="text1"/>
                <w:sz w:val="24"/>
                <w:szCs w:val="24"/>
              </w:rPr>
            </w:pPr>
          </w:p>
        </w:tc>
        <w:tc>
          <w:tcPr>
            <w:tcW w:w="241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различными формами социальной деятельности;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снижение общего уровня социализации молодежи и уровня эффективности ее самореализации. </w:t>
            </w:r>
          </w:p>
          <w:p w:rsidR="00871A7B" w:rsidRPr="0060584D" w:rsidRDefault="00871A7B" w:rsidP="00871A7B">
            <w:pPr>
              <w:spacing w:after="0" w:line="240" w:lineRule="auto"/>
              <w:jc w:val="both"/>
              <w:rPr>
                <w:rFonts w:ascii="Times New Roman" w:hAnsi="Times New Roman"/>
                <w:color w:val="000000" w:themeColor="text1"/>
                <w:sz w:val="24"/>
                <w:szCs w:val="24"/>
              </w:rPr>
            </w:pPr>
          </w:p>
        </w:tc>
        <w:tc>
          <w:tcPr>
            <w:tcW w:w="2813"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rPr>
                <w:rFonts w:ascii="Times New Roman" w:hAnsi="Times New Roman"/>
                <w:color w:val="000000" w:themeColor="text1"/>
                <w:sz w:val="24"/>
                <w:szCs w:val="24"/>
              </w:rPr>
            </w:pP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3213" w:type="dxa"/>
            <w:gridSpan w:val="2"/>
          </w:tcPr>
          <w:p w:rsidR="00871A7B" w:rsidRPr="0060584D" w:rsidRDefault="00871A7B" w:rsidP="00871A7B">
            <w:pPr>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«Гражданско - патриотическое воспитание и допризывная подготовка молодежи. Формирование российской идентичности и толерантности в молодежной среде»</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мероприятиях в деятельности патриотических объединений, клубов, центров, в общем количестве молодежи Курской области до </w:t>
            </w:r>
            <w:r w:rsidR="0076457A" w:rsidRPr="0060584D">
              <w:rPr>
                <w:rFonts w:ascii="Times New Roman" w:hAnsi="Times New Roman"/>
                <w:color w:val="000000" w:themeColor="text1"/>
                <w:sz w:val="24"/>
                <w:szCs w:val="24"/>
              </w:rPr>
              <w:t>12,5</w:t>
            </w:r>
            <w:r w:rsidRPr="0060584D">
              <w:rPr>
                <w:rFonts w:ascii="Times New Roman" w:hAnsi="Times New Roman"/>
                <w:color w:val="000000" w:themeColor="text1"/>
                <w:sz w:val="24"/>
                <w:szCs w:val="24"/>
              </w:rPr>
              <w:t xml:space="preserve">%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w:t>
            </w:r>
            <w:r w:rsidR="0076457A" w:rsidRPr="0060584D">
              <w:rPr>
                <w:rFonts w:ascii="Times New Roman" w:hAnsi="Times New Roman"/>
                <w:color w:val="000000" w:themeColor="text1"/>
                <w:sz w:val="24"/>
                <w:szCs w:val="24"/>
              </w:rPr>
              <w:t xml:space="preserve">14% </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00241FD7"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w:t>
            </w:r>
            <w:r w:rsidR="0076457A" w:rsidRPr="0060584D">
              <w:rPr>
                <w:rFonts w:ascii="Times New Roman" w:hAnsi="Times New Roman"/>
                <w:color w:val="000000" w:themeColor="text1"/>
                <w:sz w:val="24"/>
                <w:szCs w:val="24"/>
              </w:rPr>
              <w:t>22</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rPr>
                <w:rFonts w:ascii="Times New Roman" w:hAnsi="Times New Roman"/>
                <w:color w:val="000000" w:themeColor="text1"/>
                <w:sz w:val="24"/>
                <w:szCs w:val="24"/>
              </w:rPr>
            </w:pPr>
          </w:p>
        </w:tc>
        <w:tc>
          <w:tcPr>
            <w:tcW w:w="2413"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мероприятиями по патриотическому воспитанию;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уровня развития патриотического воспитания и, как следствие, ухудшение условий для формирования ценностных установок молодежи; уменьшение охвата молодых людей различными формами социальной деятельности;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общего уровня социализации молодежи и уровня эффективности ее самореализации.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
          <w:p w:rsidR="00871A7B" w:rsidRPr="0060584D" w:rsidRDefault="00871A7B" w:rsidP="00871A7B">
            <w:pPr>
              <w:spacing w:after="0" w:line="240" w:lineRule="auto"/>
              <w:jc w:val="both"/>
              <w:rPr>
                <w:rFonts w:ascii="Times New Roman" w:hAnsi="Times New Roman"/>
                <w:color w:val="000000" w:themeColor="text1"/>
                <w:sz w:val="24"/>
                <w:szCs w:val="24"/>
              </w:rPr>
            </w:pPr>
          </w:p>
        </w:tc>
        <w:tc>
          <w:tcPr>
            <w:tcW w:w="2813"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w:t>
            </w:r>
          </w:p>
        </w:tc>
      </w:tr>
      <w:tr w:rsidR="00871A7B" w:rsidRPr="0060584D" w:rsidTr="00871A7B">
        <w:tc>
          <w:tcPr>
            <w:tcW w:w="14742" w:type="dxa"/>
            <w:gridSpan w:val="9"/>
          </w:tcPr>
          <w:p w:rsidR="00871A7B" w:rsidRPr="0060584D" w:rsidRDefault="00871A7B"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2994" w:type="dxa"/>
          </w:tcPr>
          <w:p w:rsidR="00871A7B" w:rsidRPr="0060584D" w:rsidRDefault="00871A7B" w:rsidP="00871A7B">
            <w:pPr>
              <w:shd w:val="clear" w:color="auto" w:fill="FFFFFF"/>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«Физическое воспитание, вовлечение населения в занятия физической культурой и массовым спортом, обеспечение организации и провед</w:t>
            </w:r>
            <w:r w:rsidR="00863403" w:rsidRPr="0060584D">
              <w:rPr>
                <w:rFonts w:ascii="Times New Roman" w:hAnsi="Times New Roman"/>
                <w:color w:val="000000" w:themeColor="text1"/>
                <w:sz w:val="24"/>
                <w:szCs w:val="24"/>
              </w:rPr>
              <w:t>ения физкультурных мероприятий,</w:t>
            </w:r>
            <w:r w:rsidRPr="0060584D">
              <w:rPr>
                <w:rFonts w:ascii="Times New Roman" w:hAnsi="Times New Roman"/>
                <w:color w:val="000000" w:themeColor="text1"/>
                <w:sz w:val="24"/>
                <w:szCs w:val="24"/>
              </w:rPr>
              <w:t xml:space="preserve"> спортивных мероприятий»</w:t>
            </w:r>
          </w:p>
        </w:tc>
        <w:tc>
          <w:tcPr>
            <w:tcW w:w="1832" w:type="dxa"/>
            <w:gridSpan w:val="2"/>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w:t>
            </w:r>
          </w:p>
        </w:tc>
        <w:tc>
          <w:tcPr>
            <w:tcW w:w="947" w:type="dxa"/>
          </w:tcPr>
          <w:p w:rsidR="00871A7B" w:rsidRPr="0060584D" w:rsidRDefault="00B258F6" w:rsidP="00241FD7">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учащихся, систематически занимающихся физической культурой и спортом, в общей численности;</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Становление средствами физической культуры и спорта патриотизма в качестве нравственной основы формирования активной жизненной позиции;</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степени информированности и уровня знаний различных категорий населения по вопросам физической культуры и спорта;</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доли жителей Льговского района Курской области систематически занимающихся физической культурой и спортом, и количества физкультурных и спортивных мероприятий;</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замедление темпов роста доли учащихся, систематически занимающихся физической культурой и спортом,</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сокращение числа сторонников здорового образа жизни и спортивного стиля жизни</w:t>
            </w:r>
          </w:p>
        </w:tc>
        <w:tc>
          <w:tcPr>
            <w:tcW w:w="28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pStyle w:val="a6"/>
              <w:jc w:val="both"/>
              <w:rPr>
                <w:rFonts w:ascii="Times New Roman" w:hAnsi="Times New Roman"/>
                <w:color w:val="000000" w:themeColor="text1"/>
              </w:rPr>
            </w:pPr>
            <w:r w:rsidRPr="0060584D">
              <w:rPr>
                <w:rFonts w:ascii="Times New Roman" w:hAnsi="Times New Roman"/>
                <w:color w:val="000000" w:themeColor="text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c>
          <w:tcPr>
            <w:tcW w:w="2994" w:type="dxa"/>
          </w:tcPr>
          <w:p w:rsidR="00871A7B" w:rsidRPr="0060584D" w:rsidRDefault="00871A7B" w:rsidP="00871A7B">
            <w:pPr>
              <w:autoSpaceDE w:val="0"/>
              <w:autoSpaceDN w:val="0"/>
              <w:adjustRightInd w:val="0"/>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Основное мероприятие</w:t>
            </w:r>
          </w:p>
          <w:p w:rsidR="00871A7B" w:rsidRPr="0060584D" w:rsidRDefault="00871A7B" w:rsidP="00871A7B">
            <w:pPr>
              <w:autoSpaceDE w:val="0"/>
              <w:autoSpaceDN w:val="0"/>
              <w:adjustRightInd w:val="0"/>
              <w:spacing w:after="0" w:line="240" w:lineRule="auto"/>
              <w:rPr>
                <w:rFonts w:ascii="Times New Roman" w:hAnsi="Times New Roman"/>
                <w:b/>
                <w:color w:val="000000" w:themeColor="text1"/>
                <w:sz w:val="24"/>
                <w:szCs w:val="24"/>
              </w:rPr>
            </w:pPr>
            <w:r w:rsidRPr="0060584D">
              <w:rPr>
                <w:rFonts w:ascii="Times New Roman" w:hAnsi="Times New Roman"/>
                <w:color w:val="000000" w:themeColor="text1"/>
                <w:sz w:val="24"/>
                <w:szCs w:val="24"/>
              </w:rPr>
              <w:t xml:space="preserve">«Мероприятия по поэтапному внедрению Всероссийского физкультурно - спортивного комплекса «Готов к труду и обороне(ГТО)»» </w:t>
            </w:r>
            <w:r w:rsidRPr="0060584D">
              <w:rPr>
                <w:rFonts w:ascii="Times New Roman" w:hAnsi="Times New Roman"/>
                <w:b/>
                <w:color w:val="000000" w:themeColor="text1"/>
                <w:sz w:val="24"/>
                <w:szCs w:val="24"/>
              </w:rPr>
              <w:t xml:space="preserve"> </w:t>
            </w:r>
          </w:p>
        </w:tc>
        <w:tc>
          <w:tcPr>
            <w:tcW w:w="1832" w:type="dxa"/>
            <w:gridSpan w:val="2"/>
          </w:tcPr>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p>
        </w:tc>
        <w:tc>
          <w:tcPr>
            <w:tcW w:w="28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pStyle w:val="a6"/>
              <w:jc w:val="both"/>
              <w:rPr>
                <w:rFonts w:ascii="Times New Roman" w:hAnsi="Times New Roman"/>
                <w:color w:val="000000" w:themeColor="text1"/>
              </w:rPr>
            </w:pPr>
            <w:r w:rsidRPr="0060584D">
              <w:rPr>
                <w:rFonts w:ascii="Times New Roman" w:hAnsi="Times New Roman"/>
                <w:color w:val="000000" w:themeColor="text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tc>
      </w:tr>
      <w:tr w:rsidR="00871A7B" w:rsidRPr="0060584D" w:rsidTr="00871A7B">
        <w:tc>
          <w:tcPr>
            <w:tcW w:w="14742" w:type="dxa"/>
            <w:gridSpan w:val="9"/>
          </w:tcPr>
          <w:p w:rsidR="00871A7B" w:rsidRPr="0060584D" w:rsidRDefault="00871A7B"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11</w:t>
            </w:r>
          </w:p>
        </w:tc>
        <w:tc>
          <w:tcPr>
            <w:tcW w:w="3213" w:type="dxa"/>
            <w:gridSpan w:val="2"/>
          </w:tcPr>
          <w:p w:rsidR="00871A7B" w:rsidRPr="0060584D" w:rsidRDefault="00871A7B" w:rsidP="00871A7B">
            <w:pPr>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p>
          <w:p w:rsidR="00871A7B" w:rsidRPr="0060584D" w:rsidRDefault="00871A7B" w:rsidP="00871A7B">
            <w:pPr>
              <w:spacing w:after="0" w:line="240" w:lineRule="auto"/>
              <w:rPr>
                <w:rFonts w:ascii="Times New Roman" w:hAnsi="Times New Roman"/>
                <w:b/>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1B62B0"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финансирование расходных обязательств, связанных с организацией отдыха детей в каникулярное время, включая мероприятия по обеспечению безопасности их жизни и здоровья из местного бюджета </w:t>
            </w:r>
            <w:r w:rsidR="00871A7B" w:rsidRPr="0060584D">
              <w:rPr>
                <w:rFonts w:ascii="Times New Roman" w:hAnsi="Times New Roman"/>
                <w:color w:val="000000" w:themeColor="text1"/>
                <w:sz w:val="24"/>
                <w:szCs w:val="24"/>
              </w:rPr>
              <w:t>обеспечение организованного круглогодичного оздоровления и отдыха детей, находящихся в трудной жизненной ситуации;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организованного круглогодичного оздоровления и отдыха детей; 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охвата детей и подростков Льговского района Курской области различными формами отдыха;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качества организации оздоровления и отдыха детей Льго</w:t>
            </w:r>
            <w:r w:rsidR="000C3ADC"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p>
        </w:tc>
        <w:tc>
          <w:tcPr>
            <w:tcW w:w="241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риска повышения безнадзорности среди несовершеннолетних в период школьных каникул;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повышение заболеваемости детей в учебном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масштабов адресной помощи семьям с детьми, находящимся в трудной жизненной ситуации;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детей и подростков Льговского района Курской области различными формами отдыха.</w:t>
            </w:r>
          </w:p>
        </w:tc>
        <w:tc>
          <w:tcPr>
            <w:tcW w:w="2813" w:type="dxa"/>
          </w:tcPr>
          <w:p w:rsidR="008650B0" w:rsidRPr="0060584D" w:rsidRDefault="008650B0"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доля детей, оздоровленых в  текущем году в зогодных оздоровительных лагерях, в общей численности детей в  возрасте от 7 до 18 лет; </w:t>
            </w:r>
          </w:p>
          <w:p w:rsidR="00871A7B" w:rsidRPr="0060584D" w:rsidRDefault="008650B0"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доля, детей, оздоровленных в текущем году  в лагерях с дневным пребыванием, в общей численности детей  в возрасте от 7 до 15 лет; </w:t>
            </w:r>
            <w:r w:rsidR="00871A7B" w:rsidRPr="0060584D">
              <w:rPr>
                <w:rFonts w:ascii="Times New Roman" w:hAnsi="Times New Roman"/>
                <w:color w:val="000000" w:themeColor="text1"/>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jc w:val="both"/>
              <w:rPr>
                <w:rFonts w:ascii="Times New Roman" w:hAnsi="Times New Roman"/>
                <w:color w:val="000000" w:themeColor="text1"/>
                <w:sz w:val="24"/>
                <w:szCs w:val="24"/>
              </w:rPr>
            </w:pPr>
          </w:p>
        </w:tc>
      </w:tr>
    </w:tbl>
    <w:p w:rsidR="00871A7B" w:rsidRPr="0060584D" w:rsidRDefault="00871A7B" w:rsidP="00871A7B">
      <w:pPr>
        <w:spacing w:after="0"/>
        <w:ind w:left="7797"/>
        <w:rPr>
          <w:rFonts w:ascii="Times New Roman" w:hAnsi="Times New Roman"/>
          <w:color w:val="000000" w:themeColor="text1"/>
          <w:sz w:val="24"/>
          <w:szCs w:val="24"/>
        </w:rPr>
        <w:sectPr w:rsidR="00871A7B" w:rsidRPr="0060584D" w:rsidSect="00871A7B">
          <w:pgSz w:w="16838" w:h="11906" w:orient="landscape"/>
          <w:pgMar w:top="1701" w:right="1134" w:bottom="850" w:left="1134" w:header="708" w:footer="708" w:gutter="0"/>
          <w:cols w:space="708"/>
          <w:docGrid w:linePitch="360"/>
        </w:sectPr>
      </w:pPr>
    </w:p>
    <w:p w:rsidR="00871A7B" w:rsidRPr="0060584D" w:rsidRDefault="00871A7B" w:rsidP="00871A7B">
      <w:pPr>
        <w:spacing w:after="0"/>
        <w:ind w:left="7797"/>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Приложение № 3</w:t>
      </w:r>
    </w:p>
    <w:p w:rsidR="00871A7B" w:rsidRPr="0060584D" w:rsidRDefault="00871A7B" w:rsidP="00871A7B">
      <w:pPr>
        <w:spacing w:after="0"/>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муниципальной программы «Повышение эффективности работы с молодежью,</w:t>
      </w:r>
    </w:p>
    <w:p w:rsidR="00871A7B" w:rsidRPr="0060584D" w:rsidRDefault="00871A7B" w:rsidP="00871A7B">
      <w:pPr>
        <w:spacing w:after="0"/>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молодежи,</w:t>
      </w:r>
    </w:p>
    <w:p w:rsidR="00871A7B" w:rsidRPr="0060584D" w:rsidRDefault="00871A7B" w:rsidP="00871A7B">
      <w:pPr>
        <w:spacing w:after="0"/>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jc w:val="right"/>
        <w:rPr>
          <w:rFonts w:ascii="Times New Roman" w:hAnsi="Times New Roman"/>
          <w:color w:val="000000" w:themeColor="text1"/>
          <w:sz w:val="24"/>
          <w:szCs w:val="24"/>
        </w:rPr>
      </w:pPr>
    </w:p>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Сведения об основных мерах правового регулирования в сфере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ind w:left="7797"/>
        <w:rPr>
          <w:rFonts w:ascii="Times New Roman" w:hAnsi="Times New Roman"/>
          <w:color w:val="000000" w:themeColor="text1"/>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2643"/>
        <w:gridCol w:w="6684"/>
        <w:gridCol w:w="3157"/>
        <w:gridCol w:w="1677"/>
      </w:tblGrid>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п/п</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Вид нормативно правового акта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Основные положения нормативного правового акта </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Ответственные исполнители, соисполнители, участники</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сроки принятия</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r>
      <w:tr w:rsidR="00871A7B" w:rsidRPr="0060584D" w:rsidTr="00871A7B">
        <w:tc>
          <w:tcPr>
            <w:tcW w:w="0" w:type="auto"/>
            <w:gridSpan w:val="5"/>
          </w:tcPr>
          <w:p w:rsidR="00871A7B" w:rsidRPr="0060584D" w:rsidRDefault="00871A7B" w:rsidP="0076457A">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0" w:type="auto"/>
            <w:gridSpan w:val="5"/>
          </w:tcPr>
          <w:p w:rsidR="00871A7B" w:rsidRPr="0060584D" w:rsidRDefault="00871A7B" w:rsidP="00871A7B">
            <w:pPr>
              <w:spacing w:after="0"/>
              <w:rPr>
                <w:rFonts w:ascii="Times New Roman" w:hAnsi="Times New Roman"/>
                <w:b/>
                <w:color w:val="000000" w:themeColor="text1"/>
                <w:sz w:val="24"/>
                <w:szCs w:val="24"/>
              </w:rPr>
            </w:pPr>
            <w:r w:rsidRPr="0060584D">
              <w:rPr>
                <w:rFonts w:ascii="Times New Roman" w:hAnsi="Times New Roman"/>
                <w:color w:val="000000" w:themeColor="text1"/>
                <w:sz w:val="24"/>
                <w:szCs w:val="24"/>
              </w:rPr>
              <w:t>Основное мероприятие 2.1. «Создание условий для инновационной деятельности молодых людей, государственная поддержка талантливой молодежи»</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Администрации Льговского района Курской области</w:t>
            </w:r>
          </w:p>
        </w:tc>
        <w:tc>
          <w:tcPr>
            <w:tcW w:w="0" w:type="auto"/>
          </w:tcPr>
          <w:p w:rsidR="00871A7B" w:rsidRPr="0060584D" w:rsidRDefault="00871A7B" w:rsidP="00F408C2">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Внесение изменений в Постановление Администрации Льговского района от </w:t>
            </w:r>
            <w:r w:rsidR="00F408C2" w:rsidRPr="0060584D">
              <w:rPr>
                <w:rFonts w:ascii="Times New Roman" w:hAnsi="Times New Roman"/>
                <w:color w:val="000000" w:themeColor="text1"/>
                <w:sz w:val="24"/>
                <w:szCs w:val="24"/>
              </w:rPr>
              <w:t>10.01.2017</w:t>
            </w:r>
            <w:r w:rsidRPr="0060584D">
              <w:rPr>
                <w:rFonts w:ascii="Times New Roman" w:hAnsi="Times New Roman"/>
                <w:color w:val="000000" w:themeColor="text1"/>
                <w:sz w:val="24"/>
                <w:szCs w:val="24"/>
              </w:rPr>
              <w:t xml:space="preserve"> №</w:t>
            </w:r>
            <w:r w:rsidR="00F408C2" w:rsidRPr="0060584D">
              <w:rPr>
                <w:rFonts w:ascii="Times New Roman" w:hAnsi="Times New Roman"/>
                <w:color w:val="000000" w:themeColor="text1"/>
                <w:sz w:val="24"/>
                <w:szCs w:val="24"/>
              </w:rPr>
              <w:t>3 «</w:t>
            </w:r>
            <w:r w:rsidRPr="0060584D">
              <w:rPr>
                <w:rFonts w:ascii="Times New Roman" w:hAnsi="Times New Roman"/>
                <w:color w:val="000000" w:themeColor="text1"/>
                <w:sz w:val="24"/>
                <w:szCs w:val="24"/>
              </w:rPr>
              <w:t>Об утверждении правил присуждения стипендии победителям муниципального этапа всероссийской олимпиады школьников Льговского района Курской области по общеобразовательным предметам и порядка выплаты указанной стипендии»</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ежегодно, </w:t>
            </w:r>
            <w:r w:rsidRPr="0060584D">
              <w:rPr>
                <w:rFonts w:ascii="Times New Roman" w:hAnsi="Times New Roman"/>
                <w:color w:val="000000" w:themeColor="text1"/>
                <w:sz w:val="24"/>
                <w:szCs w:val="24"/>
                <w:lang w:val="en-US"/>
              </w:rPr>
              <w:t xml:space="preserve">I </w:t>
            </w:r>
            <w:r w:rsidRPr="0060584D">
              <w:rPr>
                <w:rFonts w:ascii="Times New Roman" w:hAnsi="Times New Roman"/>
                <w:color w:val="000000" w:themeColor="text1"/>
                <w:sz w:val="24"/>
                <w:szCs w:val="24"/>
              </w:rPr>
              <w:t>квартал</w:t>
            </w:r>
          </w:p>
        </w:tc>
      </w:tr>
      <w:tr w:rsidR="00871A7B" w:rsidRPr="0060584D" w:rsidTr="00871A7B">
        <w:tc>
          <w:tcPr>
            <w:tcW w:w="0" w:type="auto"/>
            <w:gridSpan w:val="5"/>
          </w:tcPr>
          <w:p w:rsidR="00871A7B" w:rsidRPr="0060584D" w:rsidRDefault="00871A7B" w:rsidP="0076457A">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годы»</w:t>
            </w:r>
          </w:p>
        </w:tc>
      </w:tr>
      <w:tr w:rsidR="00871A7B" w:rsidRPr="0060584D" w:rsidTr="00871A7B">
        <w:tc>
          <w:tcPr>
            <w:tcW w:w="0" w:type="auto"/>
            <w:gridSpan w:val="5"/>
          </w:tcPr>
          <w:p w:rsidR="00871A7B" w:rsidRPr="0060584D" w:rsidRDefault="00871A7B" w:rsidP="005709AD">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4.1.«Финансирование расходных обязательств муниципальных образований, связанных с организацией отдыха детей в каникулярное время» </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Администрации Льговского района Курской области</w:t>
            </w:r>
          </w:p>
        </w:tc>
        <w:tc>
          <w:tcPr>
            <w:tcW w:w="0" w:type="auto"/>
          </w:tcPr>
          <w:p w:rsidR="00871A7B" w:rsidRPr="0060584D" w:rsidRDefault="00871A7B" w:rsidP="00871A7B">
            <w:pPr>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Принятие постановления «О финансовом обеспечении за счет бюджетных ассигнований бюджета Льговского района на текущий год расходных обязательств муниципального района «Льговский район» Курской области по финансированию мероприятий по организации оздоровления и отдыха детей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ежегодно, </w:t>
            </w:r>
            <w:r w:rsidRPr="0060584D">
              <w:rPr>
                <w:rFonts w:ascii="Times New Roman" w:hAnsi="Times New Roman"/>
                <w:color w:val="000000" w:themeColor="text1"/>
                <w:sz w:val="24"/>
                <w:szCs w:val="24"/>
                <w:lang w:val="en-US"/>
              </w:rPr>
              <w:t xml:space="preserve">I </w:t>
            </w:r>
            <w:r w:rsidRPr="0060584D">
              <w:rPr>
                <w:rFonts w:ascii="Times New Roman" w:hAnsi="Times New Roman"/>
                <w:color w:val="000000" w:themeColor="text1"/>
                <w:sz w:val="24"/>
                <w:szCs w:val="24"/>
              </w:rPr>
              <w:t>квартал</w:t>
            </w:r>
          </w:p>
        </w:tc>
      </w:tr>
      <w:tr w:rsidR="00871A7B" w:rsidRPr="0060584D" w:rsidTr="00871A7B">
        <w:tc>
          <w:tcPr>
            <w:tcW w:w="0" w:type="auto"/>
            <w:gridSpan w:val="5"/>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4.3«Организация оздоровления и отдыха детей в оздоровительных организациях, расположенных на территории Курской области и за ее пределами</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Администрации Льговского района Курской области</w:t>
            </w:r>
          </w:p>
        </w:tc>
        <w:tc>
          <w:tcPr>
            <w:tcW w:w="0" w:type="auto"/>
          </w:tcPr>
          <w:p w:rsidR="00871A7B" w:rsidRPr="0060584D" w:rsidRDefault="00871A7B"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Принятие постановления Администрации Льговского района «Об организации оздоровления, отдыха и занятости детей, подростков и молодежи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ежегодно, </w:t>
            </w:r>
            <w:r w:rsidRPr="0060584D">
              <w:rPr>
                <w:rFonts w:ascii="Times New Roman" w:hAnsi="Times New Roman"/>
                <w:color w:val="000000" w:themeColor="text1"/>
                <w:sz w:val="24"/>
                <w:szCs w:val="24"/>
                <w:lang w:val="en-US"/>
              </w:rPr>
              <w:t xml:space="preserve">I </w:t>
            </w:r>
            <w:r w:rsidRPr="0060584D">
              <w:rPr>
                <w:rFonts w:ascii="Times New Roman" w:hAnsi="Times New Roman"/>
                <w:color w:val="000000" w:themeColor="text1"/>
                <w:sz w:val="24"/>
                <w:szCs w:val="24"/>
              </w:rPr>
              <w:t>квартал</w:t>
            </w:r>
          </w:p>
        </w:tc>
      </w:tr>
    </w:tbl>
    <w:p w:rsidR="00871A7B" w:rsidRPr="0060584D" w:rsidRDefault="00871A7B" w:rsidP="00871A7B">
      <w:pPr>
        <w:tabs>
          <w:tab w:val="left" w:pos="8647"/>
        </w:tabs>
        <w:spacing w:after="0"/>
        <w:rPr>
          <w:rFonts w:ascii="Times New Roman" w:hAnsi="Times New Roman"/>
          <w:color w:val="000000" w:themeColor="text1"/>
          <w:sz w:val="24"/>
          <w:szCs w:val="24"/>
        </w:rPr>
        <w:sectPr w:rsidR="00871A7B" w:rsidRPr="0060584D" w:rsidSect="00871A7B">
          <w:pgSz w:w="16838" w:h="11906" w:orient="landscape"/>
          <w:pgMar w:top="1701" w:right="1134" w:bottom="850" w:left="1134" w:header="708" w:footer="708" w:gutter="0"/>
          <w:cols w:space="708"/>
          <w:docGrid w:linePitch="360"/>
        </w:sectPr>
      </w:pPr>
    </w:p>
    <w:p w:rsidR="00871A7B" w:rsidRPr="0060584D" w:rsidRDefault="00871A7B" w:rsidP="00871A7B">
      <w:pPr>
        <w:tabs>
          <w:tab w:val="left" w:pos="8647"/>
        </w:tabs>
        <w:spacing w:after="0"/>
        <w:ind w:left="7797"/>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Приложение № 4 </w:t>
      </w:r>
    </w:p>
    <w:p w:rsidR="00871A7B" w:rsidRPr="0060584D" w:rsidRDefault="00871A7B" w:rsidP="00871A7B">
      <w:pPr>
        <w:spacing w:after="0"/>
        <w:ind w:left="7797"/>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ind w:left="7797"/>
        <w:rPr>
          <w:rFonts w:ascii="Times New Roman" w:hAnsi="Times New Roman"/>
          <w:color w:val="000000" w:themeColor="text1"/>
          <w:sz w:val="24"/>
          <w:szCs w:val="24"/>
        </w:rPr>
      </w:pPr>
    </w:p>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«Ресурсное обеспечение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3"/>
        <w:gridCol w:w="2265"/>
        <w:gridCol w:w="435"/>
        <w:gridCol w:w="2554"/>
        <w:gridCol w:w="709"/>
        <w:gridCol w:w="992"/>
        <w:gridCol w:w="378"/>
        <w:gridCol w:w="331"/>
        <w:gridCol w:w="567"/>
        <w:gridCol w:w="102"/>
        <w:gridCol w:w="40"/>
        <w:gridCol w:w="1520"/>
        <w:gridCol w:w="419"/>
        <w:gridCol w:w="150"/>
        <w:gridCol w:w="37"/>
        <w:gridCol w:w="1236"/>
        <w:gridCol w:w="419"/>
        <w:gridCol w:w="9"/>
        <w:gridCol w:w="1418"/>
        <w:gridCol w:w="36"/>
      </w:tblGrid>
      <w:tr w:rsidR="00871A7B" w:rsidRPr="0060584D" w:rsidTr="00871A7B">
        <w:tc>
          <w:tcPr>
            <w:tcW w:w="1233" w:type="dxa"/>
            <w:vMerge w:val="restart"/>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Статус</w:t>
            </w:r>
          </w:p>
        </w:tc>
        <w:tc>
          <w:tcPr>
            <w:tcW w:w="2700" w:type="dxa"/>
            <w:gridSpan w:val="2"/>
            <w:vMerge w:val="restart"/>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муниципальной программы, подпрограммы муниципальной программы</w:t>
            </w:r>
          </w:p>
        </w:tc>
        <w:tc>
          <w:tcPr>
            <w:tcW w:w="2554" w:type="dxa"/>
            <w:vMerge w:val="restart"/>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Ответственные исполнители, соисполнители, участники, государственный заказчик (государственный заказчик-координатор)</w:t>
            </w:r>
          </w:p>
        </w:tc>
        <w:tc>
          <w:tcPr>
            <w:tcW w:w="2977"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Код бюджетной классификации</w:t>
            </w:r>
          </w:p>
        </w:tc>
        <w:tc>
          <w:tcPr>
            <w:tcW w:w="5386" w:type="dxa"/>
            <w:gridSpan w:val="11"/>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Расходы (тыс. руб.), годы</w:t>
            </w:r>
          </w:p>
        </w:tc>
      </w:tr>
      <w:tr w:rsidR="00871A7B" w:rsidRPr="0060584D" w:rsidTr="00871A7B">
        <w:trPr>
          <w:gridAfter w:val="1"/>
          <w:wAfter w:w="36" w:type="dxa"/>
        </w:trPr>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554"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709" w:type="dxa"/>
          </w:tcPr>
          <w:p w:rsidR="00871A7B" w:rsidRPr="0060584D" w:rsidRDefault="00871A7B" w:rsidP="00871A7B">
            <w:pPr>
              <w:tabs>
                <w:tab w:val="left" w:pos="1843"/>
              </w:tabs>
              <w:spacing w:after="0"/>
              <w:ind w:left="-108" w:righ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ГРБС</w:t>
            </w:r>
          </w:p>
        </w:tc>
        <w:tc>
          <w:tcPr>
            <w:tcW w:w="992" w:type="dxa"/>
          </w:tcPr>
          <w:p w:rsidR="00871A7B" w:rsidRPr="0060584D" w:rsidRDefault="00871A7B" w:rsidP="00871A7B">
            <w:pPr>
              <w:tabs>
                <w:tab w:val="left" w:pos="1843"/>
              </w:tabs>
              <w:spacing w:after="0"/>
              <w:ind w:lef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Рз Пр</w:t>
            </w:r>
          </w:p>
        </w:tc>
        <w:tc>
          <w:tcPr>
            <w:tcW w:w="709" w:type="dxa"/>
            <w:gridSpan w:val="2"/>
          </w:tcPr>
          <w:p w:rsidR="00871A7B" w:rsidRPr="0060584D" w:rsidRDefault="00871A7B" w:rsidP="00871A7B">
            <w:pPr>
              <w:tabs>
                <w:tab w:val="left" w:pos="1843"/>
              </w:tabs>
              <w:spacing w:after="0"/>
              <w:ind w:lef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ЦСР</w:t>
            </w:r>
          </w:p>
        </w:tc>
        <w:tc>
          <w:tcPr>
            <w:tcW w:w="567" w:type="dxa"/>
          </w:tcPr>
          <w:p w:rsidR="00871A7B" w:rsidRPr="0060584D" w:rsidRDefault="00871A7B" w:rsidP="00871A7B">
            <w:pPr>
              <w:tabs>
                <w:tab w:val="left" w:pos="1843"/>
              </w:tabs>
              <w:spacing w:after="0"/>
              <w:ind w:lef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ВР</w:t>
            </w:r>
          </w:p>
        </w:tc>
        <w:tc>
          <w:tcPr>
            <w:tcW w:w="2231" w:type="dxa"/>
            <w:gridSpan w:val="5"/>
          </w:tcPr>
          <w:p w:rsidR="00871A7B" w:rsidRPr="0060584D" w:rsidRDefault="00B258F6" w:rsidP="0076457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1701" w:type="dxa"/>
            <w:gridSpan w:val="4"/>
          </w:tcPr>
          <w:p w:rsidR="00871A7B" w:rsidRPr="0060584D" w:rsidRDefault="00B258F6"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p>
        </w:tc>
        <w:tc>
          <w:tcPr>
            <w:tcW w:w="1418" w:type="dxa"/>
          </w:tcPr>
          <w:p w:rsidR="00871A7B" w:rsidRPr="0060584D" w:rsidRDefault="00B258F6"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r>
      <w:tr w:rsidR="0060584D" w:rsidRPr="0060584D" w:rsidTr="00871A7B">
        <w:trPr>
          <w:gridAfter w:val="1"/>
          <w:wAfter w:w="36" w:type="dxa"/>
        </w:trPr>
        <w:tc>
          <w:tcPr>
            <w:tcW w:w="1233"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p>
        </w:tc>
        <w:tc>
          <w:tcPr>
            <w:tcW w:w="2700" w:type="dxa"/>
            <w:gridSpan w:val="2"/>
          </w:tcPr>
          <w:p w:rsidR="0060584D" w:rsidRPr="0060584D" w:rsidRDefault="0060584D" w:rsidP="00871A7B">
            <w:pPr>
              <w:tabs>
                <w:tab w:val="left" w:pos="1843"/>
              </w:tabs>
              <w:spacing w:after="0"/>
              <w:jc w:val="center"/>
              <w:rPr>
                <w:rFonts w:ascii="Times New Roman" w:hAnsi="Times New Roman"/>
                <w:color w:val="000000" w:themeColor="text1"/>
                <w:sz w:val="24"/>
                <w:szCs w:val="24"/>
              </w:rPr>
            </w:pPr>
          </w:p>
        </w:tc>
        <w:tc>
          <w:tcPr>
            <w:tcW w:w="2554"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60584D" w:rsidRPr="0060584D" w:rsidRDefault="0060584D" w:rsidP="00DD2D23">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2 033,836</w:t>
            </w:r>
          </w:p>
        </w:tc>
        <w:tc>
          <w:tcPr>
            <w:tcW w:w="1701" w:type="dxa"/>
            <w:gridSpan w:val="4"/>
          </w:tcPr>
          <w:p w:rsidR="0060584D" w:rsidRPr="0060584D" w:rsidRDefault="0060584D" w:rsidP="00D434F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2 033,836</w:t>
            </w:r>
          </w:p>
        </w:tc>
        <w:tc>
          <w:tcPr>
            <w:tcW w:w="1418" w:type="dxa"/>
          </w:tcPr>
          <w:p w:rsidR="0060584D" w:rsidRPr="0060584D" w:rsidRDefault="0060584D" w:rsidP="00D434F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2 033,836</w:t>
            </w:r>
          </w:p>
        </w:tc>
      </w:tr>
      <w:tr w:rsidR="00871A7B" w:rsidRPr="0060584D" w:rsidTr="00871A7B">
        <w:trPr>
          <w:gridAfter w:val="1"/>
          <w:wAfter w:w="36" w:type="dxa"/>
        </w:trPr>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программа</w:t>
            </w:r>
          </w:p>
        </w:tc>
        <w:tc>
          <w:tcPr>
            <w:tcW w:w="2700" w:type="dxa"/>
            <w:gridSpan w:val="2"/>
          </w:tcPr>
          <w:p w:rsidR="00871A7B" w:rsidRPr="0060584D" w:rsidRDefault="00871A7B" w:rsidP="0076457A">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60584D" w:rsidP="00DD2D23">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762</w:t>
            </w:r>
            <w:r w:rsidR="00AA0B77"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969</w:t>
            </w:r>
          </w:p>
        </w:tc>
        <w:tc>
          <w:tcPr>
            <w:tcW w:w="1701" w:type="dxa"/>
            <w:gridSpan w:val="4"/>
          </w:tcPr>
          <w:p w:rsidR="00871A7B" w:rsidRPr="0060584D" w:rsidRDefault="0060584D" w:rsidP="00DD2D23">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762</w:t>
            </w:r>
            <w:r w:rsidR="00AA0B77"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969</w:t>
            </w:r>
          </w:p>
        </w:tc>
        <w:tc>
          <w:tcPr>
            <w:tcW w:w="1418" w:type="dxa"/>
          </w:tcPr>
          <w:p w:rsidR="00871A7B" w:rsidRPr="0060584D" w:rsidRDefault="0060584D"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762</w:t>
            </w:r>
            <w:r w:rsidR="00AA0B77"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969</w:t>
            </w:r>
          </w:p>
        </w:tc>
      </w:tr>
      <w:tr w:rsidR="00871A7B" w:rsidRPr="0060584D" w:rsidTr="00871A7B">
        <w:trPr>
          <w:gridAfter w:val="1"/>
          <w:wAfter w:w="36" w:type="dxa"/>
        </w:trPr>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tcPr>
          <w:p w:rsidR="00871A7B" w:rsidRPr="0060584D" w:rsidRDefault="00871A7B" w:rsidP="00871A7B">
            <w:pPr>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31" w:type="dxa"/>
            <w:gridSpan w:val="5"/>
          </w:tcPr>
          <w:p w:rsidR="00871A7B" w:rsidRPr="0060584D" w:rsidRDefault="006F3C70" w:rsidP="00AA0B77">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1270,867</w:t>
            </w:r>
          </w:p>
        </w:tc>
        <w:tc>
          <w:tcPr>
            <w:tcW w:w="1701" w:type="dxa"/>
            <w:gridSpan w:val="4"/>
          </w:tcPr>
          <w:p w:rsidR="00871A7B" w:rsidRPr="0060584D" w:rsidRDefault="006F3C70"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1270,867</w:t>
            </w:r>
          </w:p>
        </w:tc>
        <w:tc>
          <w:tcPr>
            <w:tcW w:w="1418" w:type="dxa"/>
          </w:tcPr>
          <w:p w:rsidR="00871A7B" w:rsidRPr="0060584D" w:rsidRDefault="006F3C70" w:rsidP="00BC7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1270,867</w:t>
            </w:r>
          </w:p>
        </w:tc>
      </w:tr>
      <w:tr w:rsidR="00871A7B" w:rsidRPr="0060584D" w:rsidTr="00871A7B">
        <w:trPr>
          <w:gridAfter w:val="1"/>
          <w:wAfter w:w="36" w:type="dxa"/>
        </w:trPr>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tcPr>
          <w:p w:rsidR="00871A7B" w:rsidRPr="0060584D" w:rsidRDefault="00871A7B" w:rsidP="00871A7B">
            <w:pPr>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комитет по делам молодежи и туризма Курской области </w:t>
            </w:r>
          </w:p>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(областной бюджет) </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701"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1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rPr>
          <w:gridAfter w:val="1"/>
          <w:wAfter w:w="36" w:type="dxa"/>
        </w:trPr>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1</w:t>
            </w:r>
          </w:p>
        </w:tc>
        <w:tc>
          <w:tcPr>
            <w:tcW w:w="2700" w:type="dxa"/>
            <w:gridSpan w:val="2"/>
            <w:vMerge w:val="restart"/>
          </w:tcPr>
          <w:p w:rsidR="00871A7B" w:rsidRPr="0060584D" w:rsidRDefault="00871A7B"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2015-</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годы»</w:t>
            </w: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701"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1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rPr>
          <w:gridAfter w:val="1"/>
          <w:wAfter w:w="36" w:type="dxa"/>
        </w:trPr>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vMerge/>
          </w:tcPr>
          <w:p w:rsidR="00871A7B" w:rsidRPr="0060584D" w:rsidRDefault="00871A7B" w:rsidP="00871A7B">
            <w:pPr>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701"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1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rPr>
          <w:gridAfter w:val="1"/>
          <w:wAfter w:w="36" w:type="dxa"/>
        </w:trPr>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2</w:t>
            </w:r>
          </w:p>
        </w:tc>
        <w:tc>
          <w:tcPr>
            <w:tcW w:w="2700" w:type="dxa"/>
            <w:gridSpan w:val="2"/>
            <w:vMerge w:val="restart"/>
          </w:tcPr>
          <w:p w:rsidR="00871A7B" w:rsidRPr="0060584D" w:rsidRDefault="00871A7B" w:rsidP="00513E0A">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701" w:type="dxa"/>
            <w:gridSpan w:val="4"/>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418" w:type="dxa"/>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r>
      <w:tr w:rsidR="00871A7B" w:rsidRPr="0060584D" w:rsidTr="00871A7B">
        <w:trPr>
          <w:gridAfter w:val="1"/>
          <w:wAfter w:w="36" w:type="dxa"/>
        </w:trPr>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68" w:type="dxa"/>
            <w:gridSpan w:val="6"/>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664" w:type="dxa"/>
            <w:gridSpan w:val="3"/>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418" w:type="dxa"/>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условий для вовлечения молодежи в активную общественную деятельность»</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в сфере молодежной политики</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85</w:t>
            </w:r>
            <w:r w:rsidR="0076457A" w:rsidRPr="0060584D">
              <w:rPr>
                <w:rFonts w:ascii="Times New Roman" w:hAnsi="Times New Roman"/>
                <w:color w:val="000000" w:themeColor="text1"/>
                <w:sz w:val="24"/>
                <w:szCs w:val="24"/>
              </w:rPr>
              <w:t>,0</w:t>
            </w:r>
          </w:p>
        </w:tc>
        <w:tc>
          <w:tcPr>
            <w:tcW w:w="1842" w:type="dxa"/>
            <w:gridSpan w:val="4"/>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85</w:t>
            </w:r>
            <w:r w:rsidR="00871A7B" w:rsidRPr="0060584D">
              <w:rPr>
                <w:rFonts w:ascii="Times New Roman" w:hAnsi="Times New Roman"/>
                <w:color w:val="000000" w:themeColor="text1"/>
                <w:sz w:val="24"/>
                <w:szCs w:val="24"/>
              </w:rPr>
              <w:t>,0</w:t>
            </w:r>
          </w:p>
        </w:tc>
        <w:tc>
          <w:tcPr>
            <w:tcW w:w="1882" w:type="dxa"/>
            <w:gridSpan w:val="4"/>
          </w:tcPr>
          <w:p w:rsidR="00871A7B" w:rsidRPr="0060584D" w:rsidRDefault="00871A7B"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w:t>
            </w:r>
            <w:r w:rsidR="00513E0A" w:rsidRPr="0060584D">
              <w:rPr>
                <w:rFonts w:ascii="Times New Roman" w:hAnsi="Times New Roman"/>
                <w:color w:val="000000" w:themeColor="text1"/>
                <w:sz w:val="24"/>
                <w:szCs w:val="24"/>
              </w:rPr>
              <w:t>5</w:t>
            </w:r>
            <w:r w:rsidRPr="0060584D">
              <w:rPr>
                <w:rFonts w:ascii="Times New Roman" w:hAnsi="Times New Roman"/>
                <w:color w:val="000000" w:themeColor="text1"/>
                <w:sz w:val="24"/>
                <w:szCs w:val="24"/>
              </w:rPr>
              <w:t>,0</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Гражданско - патриотическое воспитание и допризывная подготовка молодежи. Формирование российской идентичности и толерантности в молодежной среде»</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tabs>
                <w:tab w:val="left" w:pos="1843"/>
              </w:tabs>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в сфере молодежной политики</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52</w:t>
            </w:r>
            <w:r w:rsidR="0076457A" w:rsidRPr="0060584D">
              <w:rPr>
                <w:rFonts w:ascii="Times New Roman" w:hAnsi="Times New Roman"/>
                <w:color w:val="000000" w:themeColor="text1"/>
                <w:sz w:val="24"/>
                <w:szCs w:val="24"/>
              </w:rPr>
              <w:t>,0</w:t>
            </w:r>
          </w:p>
        </w:tc>
        <w:tc>
          <w:tcPr>
            <w:tcW w:w="1842" w:type="dxa"/>
            <w:gridSpan w:val="4"/>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52</w:t>
            </w:r>
            <w:r w:rsidR="00871A7B" w:rsidRPr="0060584D">
              <w:rPr>
                <w:rFonts w:ascii="Times New Roman" w:hAnsi="Times New Roman"/>
                <w:color w:val="000000" w:themeColor="text1"/>
                <w:sz w:val="24"/>
                <w:szCs w:val="24"/>
              </w:rPr>
              <w:t>,0</w:t>
            </w:r>
          </w:p>
        </w:tc>
        <w:tc>
          <w:tcPr>
            <w:tcW w:w="1882" w:type="dxa"/>
            <w:gridSpan w:val="4"/>
          </w:tcPr>
          <w:p w:rsidR="00871A7B" w:rsidRPr="0060584D" w:rsidRDefault="00513E0A" w:rsidP="00513E0A">
            <w:pPr>
              <w:tabs>
                <w:tab w:val="left" w:pos="1843"/>
                <w:tab w:val="left" w:pos="2479"/>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52</w:t>
            </w:r>
            <w:r w:rsidR="00871A7B" w:rsidRPr="0060584D">
              <w:rPr>
                <w:rFonts w:ascii="Times New Roman" w:hAnsi="Times New Roman"/>
                <w:color w:val="000000" w:themeColor="text1"/>
                <w:sz w:val="24"/>
                <w:szCs w:val="24"/>
              </w:rPr>
              <w:t>,0</w:t>
            </w:r>
          </w:p>
        </w:tc>
      </w:tr>
      <w:tr w:rsidR="00871A7B" w:rsidRPr="0060584D" w:rsidTr="00871A7B">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3</w:t>
            </w:r>
          </w:p>
        </w:tc>
        <w:tc>
          <w:tcPr>
            <w:tcW w:w="2265" w:type="dxa"/>
            <w:vMerge w:val="restart"/>
          </w:tcPr>
          <w:p w:rsidR="00871A7B" w:rsidRPr="0060584D" w:rsidRDefault="00871A7B" w:rsidP="00513E0A">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6F3C70" w:rsidP="00871A7B">
            <w:pPr>
              <w:pStyle w:val="ConsPlusCell"/>
              <w:ind w:left="-74" w:right="-5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42" w:type="dxa"/>
            <w:gridSpan w:val="4"/>
          </w:tcPr>
          <w:p w:rsidR="00871A7B" w:rsidRPr="0060584D" w:rsidRDefault="006F3C70" w:rsidP="00BE3D0F">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82" w:type="dxa"/>
            <w:gridSpan w:val="4"/>
          </w:tcPr>
          <w:p w:rsidR="00871A7B" w:rsidRPr="0060584D" w:rsidRDefault="006F3C70" w:rsidP="00BE3D0F">
            <w:pPr>
              <w:ind w:left="-75"/>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254</w:t>
            </w:r>
            <w:r w:rsidR="00513E0A"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w:t>
            </w:r>
          </w:p>
        </w:tc>
      </w:tr>
      <w:tr w:rsidR="00871A7B" w:rsidRPr="0060584D" w:rsidTr="00871A7B">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vMerge/>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6F3C70" w:rsidP="00871A7B">
            <w:pPr>
              <w:pStyle w:val="ConsPlusCell"/>
              <w:ind w:left="-74" w:right="-5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42" w:type="dxa"/>
            <w:gridSpan w:val="4"/>
          </w:tcPr>
          <w:p w:rsidR="00871A7B" w:rsidRPr="0060584D" w:rsidRDefault="006F3C70" w:rsidP="00BE3D0F">
            <w:pPr>
              <w:pStyle w:val="ConsPlusCell"/>
              <w:ind w:left="-7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82" w:type="dxa"/>
            <w:gridSpan w:val="4"/>
          </w:tcPr>
          <w:p w:rsidR="00871A7B" w:rsidRPr="0060584D" w:rsidRDefault="006F3C70" w:rsidP="00BE3D0F">
            <w:pPr>
              <w:ind w:left="-75"/>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254</w:t>
            </w:r>
            <w:r w:rsidR="00513E0A"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спортивных мероприятий</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p>
        </w:tc>
        <w:tc>
          <w:tcPr>
            <w:tcW w:w="2265" w:type="dxa"/>
          </w:tcPr>
          <w:p w:rsidR="00871A7B" w:rsidRPr="0060584D" w:rsidRDefault="00871A7B" w:rsidP="00871A7B">
            <w:pPr>
              <w:pStyle w:val="ConsPlusCell"/>
              <w:ind w:right="-75"/>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w:t>
            </w:r>
          </w:p>
        </w:tc>
        <w:tc>
          <w:tcPr>
            <w:tcW w:w="2989" w:type="dxa"/>
            <w:gridSpan w:val="2"/>
          </w:tcPr>
          <w:p w:rsidR="00871A7B" w:rsidRPr="0060584D" w:rsidRDefault="00871A7B" w:rsidP="00871A7B">
            <w:pPr>
              <w:pStyle w:val="ConsPlusCell"/>
              <w:ind w:left="-84" w:right="-43"/>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отдел культуры, молодежной политики, физической культур и спорта администрации Льговского района Курской области</w:t>
            </w:r>
          </w:p>
        </w:tc>
        <w:tc>
          <w:tcPr>
            <w:tcW w:w="709"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992"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709" w:type="dxa"/>
            <w:gridSpan w:val="2"/>
          </w:tcPr>
          <w:p w:rsidR="00871A7B" w:rsidRPr="0060584D" w:rsidRDefault="00871A7B" w:rsidP="00871A7B">
            <w:pPr>
              <w:pStyle w:val="ConsPlusCell"/>
              <w:ind w:left="-75" w:right="-7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669" w:type="dxa"/>
            <w:gridSpan w:val="2"/>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1560" w:type="dxa"/>
            <w:gridSpan w:val="2"/>
          </w:tcPr>
          <w:p w:rsidR="00871A7B" w:rsidRPr="0060584D" w:rsidRDefault="006F3C70" w:rsidP="00BC7F65">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241</w:t>
            </w:r>
            <w:r w:rsidR="00BE3D0F"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42" w:type="dxa"/>
            <w:gridSpan w:val="4"/>
          </w:tcPr>
          <w:p w:rsidR="00871A7B" w:rsidRPr="0060584D" w:rsidRDefault="006F3C70" w:rsidP="00BC7F65">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241</w:t>
            </w:r>
            <w:r w:rsidR="00BE3D0F"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82" w:type="dxa"/>
            <w:gridSpan w:val="4"/>
          </w:tcPr>
          <w:p w:rsidR="00871A7B" w:rsidRPr="0060584D" w:rsidRDefault="006F3C70" w:rsidP="00BC7F65">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241</w:t>
            </w:r>
            <w:r w:rsidR="00BE3D0F"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Мероприятия по поэтапному внедрению Всероссийского физкультурно-спортивного комплекса «Готов к труду о обороне (ГТО)»</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p>
        </w:tc>
        <w:tc>
          <w:tcPr>
            <w:tcW w:w="2265" w:type="dxa"/>
          </w:tcPr>
          <w:p w:rsidR="00871A7B" w:rsidRPr="0060584D" w:rsidRDefault="00871A7B" w:rsidP="00871A7B">
            <w:pPr>
              <w:pStyle w:val="ConsPlusCell"/>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w:t>
            </w:r>
          </w:p>
        </w:tc>
        <w:tc>
          <w:tcPr>
            <w:tcW w:w="2989" w:type="dxa"/>
            <w:gridSpan w:val="2"/>
          </w:tcPr>
          <w:p w:rsidR="00871A7B" w:rsidRPr="0060584D" w:rsidRDefault="00871A7B" w:rsidP="00871A7B">
            <w:pPr>
              <w:spacing w:after="0"/>
              <w:ind w:left="-84" w:right="-43"/>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 и спорта администрации Льговского района Курской области</w:t>
            </w:r>
          </w:p>
        </w:tc>
        <w:tc>
          <w:tcPr>
            <w:tcW w:w="709"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992"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378" w:type="dxa"/>
          </w:tcPr>
          <w:p w:rsidR="00871A7B" w:rsidRPr="0060584D" w:rsidRDefault="00871A7B" w:rsidP="00871A7B">
            <w:pPr>
              <w:pStyle w:val="ConsPlusCell"/>
              <w:ind w:left="-23" w:right="-72"/>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1040" w:type="dxa"/>
            <w:gridSpan w:val="4"/>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1939" w:type="dxa"/>
            <w:gridSpan w:val="2"/>
          </w:tcPr>
          <w:p w:rsidR="00871A7B" w:rsidRPr="0060584D" w:rsidRDefault="00BE3D0F"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1</w:t>
            </w:r>
            <w:r w:rsidR="006F3C70" w:rsidRPr="0060584D">
              <w:rPr>
                <w:rFonts w:ascii="Times New Roman" w:hAnsi="Times New Roman" w:cs="Times New Roman"/>
                <w:color w:val="000000" w:themeColor="text1"/>
                <w:sz w:val="24"/>
                <w:szCs w:val="24"/>
              </w:rPr>
              <w:t>3</w:t>
            </w:r>
            <w:r w:rsidR="00871A7B" w:rsidRPr="0060584D">
              <w:rPr>
                <w:rFonts w:ascii="Times New Roman" w:hAnsi="Times New Roman" w:cs="Times New Roman"/>
                <w:color w:val="000000" w:themeColor="text1"/>
                <w:sz w:val="24"/>
                <w:szCs w:val="24"/>
              </w:rPr>
              <w:t>,0</w:t>
            </w:r>
          </w:p>
        </w:tc>
        <w:tc>
          <w:tcPr>
            <w:tcW w:w="1842" w:type="dxa"/>
            <w:gridSpan w:val="4"/>
          </w:tcPr>
          <w:p w:rsidR="00871A7B" w:rsidRPr="0060584D" w:rsidRDefault="006F3C70" w:rsidP="00BE3D0F">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13</w:t>
            </w:r>
            <w:r w:rsidR="00BE3D0F" w:rsidRPr="0060584D">
              <w:rPr>
                <w:rFonts w:ascii="Times New Roman" w:hAnsi="Times New Roman" w:cs="Times New Roman"/>
                <w:color w:val="000000" w:themeColor="text1"/>
                <w:sz w:val="24"/>
                <w:szCs w:val="24"/>
              </w:rPr>
              <w:t>,</w:t>
            </w:r>
            <w:r w:rsidR="002B0C99" w:rsidRPr="0060584D">
              <w:rPr>
                <w:rFonts w:ascii="Times New Roman" w:hAnsi="Times New Roman" w:cs="Times New Roman"/>
                <w:color w:val="000000" w:themeColor="text1"/>
                <w:sz w:val="24"/>
                <w:szCs w:val="24"/>
              </w:rPr>
              <w:t>0</w:t>
            </w:r>
          </w:p>
        </w:tc>
        <w:tc>
          <w:tcPr>
            <w:tcW w:w="1463" w:type="dxa"/>
            <w:gridSpan w:val="3"/>
          </w:tcPr>
          <w:p w:rsidR="00871A7B" w:rsidRPr="0060584D" w:rsidRDefault="006F3C70" w:rsidP="002B0C99">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w:t>
            </w:r>
            <w:r w:rsidR="00BE3D0F" w:rsidRPr="0060584D">
              <w:rPr>
                <w:rFonts w:ascii="Times New Roman" w:hAnsi="Times New Roman"/>
                <w:color w:val="000000" w:themeColor="text1"/>
                <w:sz w:val="24"/>
                <w:szCs w:val="24"/>
              </w:rPr>
              <w:t>,0</w:t>
            </w:r>
          </w:p>
        </w:tc>
      </w:tr>
      <w:tr w:rsidR="00871A7B" w:rsidRPr="0060584D" w:rsidTr="00871A7B">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4</w:t>
            </w:r>
          </w:p>
        </w:tc>
        <w:tc>
          <w:tcPr>
            <w:tcW w:w="2265" w:type="dxa"/>
            <w:vMerge w:val="restart"/>
          </w:tcPr>
          <w:p w:rsidR="00871A7B" w:rsidRPr="0060584D" w:rsidRDefault="00871A7B" w:rsidP="00513E0A">
            <w:pPr>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6F3C70" w:rsidP="00AA0B77">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730C55"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c>
          <w:tcPr>
            <w:tcW w:w="1842" w:type="dxa"/>
            <w:gridSpan w:val="4"/>
          </w:tcPr>
          <w:p w:rsidR="00871A7B" w:rsidRPr="0060584D" w:rsidRDefault="006F3C70" w:rsidP="007137E7">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C024D1"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c>
          <w:tcPr>
            <w:tcW w:w="1463" w:type="dxa"/>
            <w:gridSpan w:val="3"/>
          </w:tcPr>
          <w:p w:rsidR="00871A7B" w:rsidRPr="0060584D" w:rsidRDefault="006F3C70" w:rsidP="007137E7">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C024D1"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r>
      <w:tr w:rsidR="00871A7B" w:rsidRPr="0060584D" w:rsidTr="00871A7B">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vMerge/>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AA0B77"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r w:rsidR="006F3C70" w:rsidRPr="0060584D">
              <w:rPr>
                <w:rFonts w:ascii="Times New Roman" w:hAnsi="Times New Roman"/>
                <w:color w:val="000000" w:themeColor="text1"/>
                <w:sz w:val="24"/>
                <w:szCs w:val="24"/>
              </w:rPr>
              <w:t>71,069</w:t>
            </w:r>
          </w:p>
        </w:tc>
        <w:tc>
          <w:tcPr>
            <w:tcW w:w="1842" w:type="dxa"/>
            <w:gridSpan w:val="4"/>
          </w:tcPr>
          <w:p w:rsidR="00871A7B" w:rsidRPr="0060584D" w:rsidRDefault="00AA0B77" w:rsidP="00C024D1">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r w:rsidR="006F3C70" w:rsidRPr="0060584D">
              <w:rPr>
                <w:rFonts w:ascii="Times New Roman" w:hAnsi="Times New Roman"/>
                <w:color w:val="000000" w:themeColor="text1"/>
                <w:sz w:val="24"/>
                <w:szCs w:val="24"/>
              </w:rPr>
              <w:t>71,069</w:t>
            </w:r>
          </w:p>
        </w:tc>
        <w:tc>
          <w:tcPr>
            <w:tcW w:w="1463" w:type="dxa"/>
            <w:gridSpan w:val="3"/>
          </w:tcPr>
          <w:p w:rsidR="00871A7B" w:rsidRPr="0060584D" w:rsidRDefault="00AA0B77"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r w:rsidR="006F3C70" w:rsidRPr="0060584D">
              <w:rPr>
                <w:rFonts w:ascii="Times New Roman" w:hAnsi="Times New Roman"/>
                <w:color w:val="000000" w:themeColor="text1"/>
                <w:sz w:val="24"/>
                <w:szCs w:val="24"/>
              </w:rPr>
              <w:t>71,069</w:t>
            </w:r>
          </w:p>
        </w:tc>
      </w:tr>
      <w:tr w:rsidR="00871A7B" w:rsidRPr="0060584D" w:rsidTr="00871A7B">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vMerge/>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6F3C70" w:rsidP="00AA0B77">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w:t>
            </w:r>
            <w:r w:rsidR="00730C55"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867</w:t>
            </w:r>
          </w:p>
        </w:tc>
        <w:tc>
          <w:tcPr>
            <w:tcW w:w="1842" w:type="dxa"/>
            <w:gridSpan w:val="4"/>
          </w:tcPr>
          <w:p w:rsidR="00871A7B" w:rsidRPr="0060584D" w:rsidRDefault="00AA0B77"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w:t>
            </w:r>
            <w:r w:rsidR="006F3C70" w:rsidRPr="0060584D">
              <w:rPr>
                <w:rFonts w:ascii="Times New Roman" w:hAnsi="Times New Roman"/>
                <w:color w:val="000000" w:themeColor="text1"/>
                <w:sz w:val="24"/>
                <w:szCs w:val="24"/>
              </w:rPr>
              <w:t>70,867</w:t>
            </w:r>
          </w:p>
        </w:tc>
        <w:tc>
          <w:tcPr>
            <w:tcW w:w="1463" w:type="dxa"/>
            <w:gridSpan w:val="3"/>
          </w:tcPr>
          <w:p w:rsidR="00871A7B" w:rsidRPr="0060584D" w:rsidRDefault="00AA0B77"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w:t>
            </w:r>
            <w:r w:rsidR="006F3C70" w:rsidRPr="0060584D">
              <w:rPr>
                <w:rFonts w:ascii="Times New Roman" w:hAnsi="Times New Roman"/>
                <w:color w:val="000000" w:themeColor="text1"/>
                <w:sz w:val="24"/>
                <w:szCs w:val="24"/>
              </w:rPr>
              <w:t>70,867</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Комитет по делам молодежи и туризму Курской области (областной бюджет)</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842"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63" w:type="dxa"/>
            <w:gridSpan w:val="3"/>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c>
          <w:tcPr>
            <w:tcW w:w="1233" w:type="dxa"/>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w:t>
            </w:r>
          </w:p>
        </w:tc>
        <w:tc>
          <w:tcPr>
            <w:tcW w:w="13617" w:type="dxa"/>
            <w:gridSpan w:val="19"/>
          </w:tcPr>
          <w:p w:rsidR="00871A7B" w:rsidRPr="0060584D" w:rsidRDefault="00871A7B" w:rsidP="00985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w:t>
            </w:r>
          </w:p>
        </w:tc>
      </w:tr>
      <w:tr w:rsidR="00871A7B" w:rsidRPr="0060584D" w:rsidTr="00985F65">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p>
        </w:tc>
        <w:tc>
          <w:tcPr>
            <w:tcW w:w="2265" w:type="dxa"/>
            <w:vMerge w:val="restart"/>
          </w:tcPr>
          <w:p w:rsidR="00871A7B" w:rsidRPr="0060584D" w:rsidRDefault="00871A7B" w:rsidP="00871A7B">
            <w:pPr>
              <w:tabs>
                <w:tab w:val="left" w:pos="1843"/>
              </w:tabs>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системы оздоровления и отдыха детей Льговского района Курской области</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6F3C70"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BE3D0F"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c>
          <w:tcPr>
            <w:tcW w:w="1842" w:type="dxa"/>
            <w:gridSpan w:val="4"/>
          </w:tcPr>
          <w:p w:rsidR="00871A7B" w:rsidRPr="0060584D" w:rsidRDefault="00BE3D0F"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w:t>
            </w:r>
            <w:r w:rsidR="006F3C70" w:rsidRPr="0060584D">
              <w:rPr>
                <w:rFonts w:ascii="Times New Roman" w:hAnsi="Times New Roman"/>
                <w:color w:val="000000" w:themeColor="text1"/>
                <w:sz w:val="24"/>
                <w:szCs w:val="24"/>
              </w:rPr>
              <w:t>41</w:t>
            </w:r>
            <w:r w:rsidR="00C024D1" w:rsidRPr="0060584D">
              <w:rPr>
                <w:rFonts w:ascii="Times New Roman" w:hAnsi="Times New Roman"/>
                <w:color w:val="000000" w:themeColor="text1"/>
                <w:sz w:val="24"/>
                <w:szCs w:val="24"/>
              </w:rPr>
              <w:t>,</w:t>
            </w:r>
            <w:r w:rsidR="006F3C70" w:rsidRPr="0060584D">
              <w:rPr>
                <w:rFonts w:ascii="Times New Roman" w:hAnsi="Times New Roman"/>
                <w:color w:val="000000" w:themeColor="text1"/>
                <w:sz w:val="24"/>
                <w:szCs w:val="24"/>
              </w:rPr>
              <w:t>936</w:t>
            </w:r>
          </w:p>
        </w:tc>
        <w:tc>
          <w:tcPr>
            <w:tcW w:w="1463" w:type="dxa"/>
            <w:gridSpan w:val="3"/>
          </w:tcPr>
          <w:p w:rsidR="00871A7B" w:rsidRPr="0060584D" w:rsidRDefault="006F3C70"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C024D1"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r>
      <w:tr w:rsidR="00BC7F65" w:rsidRPr="0060584D" w:rsidTr="00985F65">
        <w:tc>
          <w:tcPr>
            <w:tcW w:w="1233" w:type="dxa"/>
            <w:vMerge/>
          </w:tcPr>
          <w:p w:rsidR="00BC7F65" w:rsidRPr="0060584D" w:rsidRDefault="00BC7F65" w:rsidP="00871A7B">
            <w:pPr>
              <w:tabs>
                <w:tab w:val="left" w:pos="1843"/>
              </w:tabs>
              <w:spacing w:after="0"/>
              <w:jc w:val="center"/>
              <w:rPr>
                <w:rFonts w:ascii="Times New Roman" w:hAnsi="Times New Roman"/>
                <w:color w:val="000000" w:themeColor="text1"/>
                <w:sz w:val="24"/>
                <w:szCs w:val="24"/>
              </w:rPr>
            </w:pPr>
          </w:p>
        </w:tc>
        <w:tc>
          <w:tcPr>
            <w:tcW w:w="2265" w:type="dxa"/>
            <w:vMerge/>
          </w:tcPr>
          <w:p w:rsidR="00BC7F65" w:rsidRPr="0060584D" w:rsidRDefault="00BC7F65"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BC7F65" w:rsidRPr="0060584D" w:rsidRDefault="00985F65" w:rsidP="00985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30,00</w:t>
            </w:r>
          </w:p>
        </w:tc>
        <w:tc>
          <w:tcPr>
            <w:tcW w:w="1842" w:type="dxa"/>
            <w:gridSpan w:val="4"/>
          </w:tcPr>
          <w:p w:rsidR="00BC7F65" w:rsidRPr="0060584D" w:rsidRDefault="00985F65" w:rsidP="00BC7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30,00</w:t>
            </w:r>
          </w:p>
        </w:tc>
        <w:tc>
          <w:tcPr>
            <w:tcW w:w="1463" w:type="dxa"/>
            <w:gridSpan w:val="3"/>
          </w:tcPr>
          <w:p w:rsidR="00BC7F65" w:rsidRPr="0060584D" w:rsidRDefault="00985F65" w:rsidP="00BC7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30,00</w:t>
            </w:r>
          </w:p>
        </w:tc>
      </w:tr>
      <w:tr w:rsidR="00871A7B" w:rsidRPr="0060584D" w:rsidTr="00985F65">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p w:rsidR="00871A7B" w:rsidRPr="0060584D" w:rsidRDefault="00871A7B" w:rsidP="00871A7B">
            <w:pPr>
              <w:tabs>
                <w:tab w:val="left" w:pos="1843"/>
              </w:tabs>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(МБУ «ДОЛ им. А. П. Гайдара»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C024D1"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1000,0</w:t>
            </w:r>
            <w:r w:rsidR="00985F65" w:rsidRPr="0060584D">
              <w:rPr>
                <w:rFonts w:ascii="Times New Roman" w:hAnsi="Times New Roman"/>
                <w:color w:val="000000" w:themeColor="text1"/>
                <w:sz w:val="24"/>
                <w:szCs w:val="24"/>
              </w:rPr>
              <w:t>0</w:t>
            </w:r>
          </w:p>
        </w:tc>
        <w:tc>
          <w:tcPr>
            <w:tcW w:w="1842" w:type="dxa"/>
            <w:gridSpan w:val="4"/>
          </w:tcPr>
          <w:p w:rsidR="00871A7B" w:rsidRPr="0060584D" w:rsidRDefault="00C024D1"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1000,0</w:t>
            </w:r>
          </w:p>
        </w:tc>
        <w:tc>
          <w:tcPr>
            <w:tcW w:w="1463" w:type="dxa"/>
            <w:gridSpan w:val="3"/>
          </w:tcPr>
          <w:p w:rsidR="00871A7B" w:rsidRPr="0060584D" w:rsidRDefault="00C024D1"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1000,0</w:t>
            </w:r>
          </w:p>
        </w:tc>
      </w:tr>
      <w:tr w:rsidR="00985F65" w:rsidRPr="0060584D" w:rsidTr="00985F65">
        <w:tc>
          <w:tcPr>
            <w:tcW w:w="1233"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265" w:type="dxa"/>
            <w:vMerge w:val="restart"/>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в каникулярное время, включая мероприятия по обеспечению безопасности их жизни и здоровья</w:t>
            </w:r>
          </w:p>
        </w:tc>
        <w:tc>
          <w:tcPr>
            <w:tcW w:w="298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985F65" w:rsidRPr="0060584D" w:rsidRDefault="006F3C70" w:rsidP="00985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341</w:t>
            </w:r>
            <w:r w:rsidR="00730C55"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069</w:t>
            </w:r>
          </w:p>
        </w:tc>
        <w:tc>
          <w:tcPr>
            <w:tcW w:w="1842" w:type="dxa"/>
            <w:gridSpan w:val="4"/>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341,069</w:t>
            </w:r>
          </w:p>
        </w:tc>
        <w:tc>
          <w:tcPr>
            <w:tcW w:w="1463" w:type="dxa"/>
            <w:gridSpan w:val="3"/>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341,069</w:t>
            </w:r>
          </w:p>
        </w:tc>
      </w:tr>
      <w:tr w:rsidR="00985F65" w:rsidRPr="0060584D" w:rsidTr="00985F65">
        <w:tc>
          <w:tcPr>
            <w:tcW w:w="1233"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265" w:type="dxa"/>
            <w:vMerge/>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tc>
        <w:tc>
          <w:tcPr>
            <w:tcW w:w="709"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985F65" w:rsidRPr="0060584D" w:rsidRDefault="006F3C70"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270,8</w:t>
            </w:r>
            <w:r w:rsidR="00730C55" w:rsidRPr="0060584D">
              <w:rPr>
                <w:rFonts w:ascii="Times New Roman" w:hAnsi="Times New Roman"/>
                <w:color w:val="000000" w:themeColor="text1"/>
                <w:sz w:val="24"/>
                <w:szCs w:val="24"/>
              </w:rPr>
              <w:t>67</w:t>
            </w:r>
          </w:p>
        </w:tc>
        <w:tc>
          <w:tcPr>
            <w:tcW w:w="1842" w:type="dxa"/>
            <w:gridSpan w:val="4"/>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270,867</w:t>
            </w:r>
          </w:p>
        </w:tc>
        <w:tc>
          <w:tcPr>
            <w:tcW w:w="1463" w:type="dxa"/>
            <w:gridSpan w:val="3"/>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270,867</w:t>
            </w:r>
          </w:p>
        </w:tc>
      </w:tr>
      <w:tr w:rsidR="00985F65" w:rsidRPr="0060584D" w:rsidTr="00985F65">
        <w:tc>
          <w:tcPr>
            <w:tcW w:w="1233"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265" w:type="dxa"/>
            <w:vMerge/>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Комитет по делам молодежи и туризму Курской области (областной бюджет</w:t>
            </w:r>
          </w:p>
        </w:tc>
        <w:tc>
          <w:tcPr>
            <w:tcW w:w="709"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1842" w:type="dxa"/>
            <w:gridSpan w:val="4"/>
          </w:tcPr>
          <w:p w:rsidR="00985F65" w:rsidRPr="0060584D" w:rsidRDefault="00985F65" w:rsidP="00871A7B">
            <w:pPr>
              <w:rPr>
                <w:rFonts w:ascii="Times New Roman" w:hAnsi="Times New Roman"/>
                <w:color w:val="000000" w:themeColor="text1"/>
                <w:sz w:val="24"/>
                <w:szCs w:val="24"/>
              </w:rPr>
            </w:pPr>
          </w:p>
        </w:tc>
        <w:tc>
          <w:tcPr>
            <w:tcW w:w="1463" w:type="dxa"/>
            <w:gridSpan w:val="3"/>
          </w:tcPr>
          <w:p w:rsidR="00985F65" w:rsidRPr="0060584D" w:rsidRDefault="00985F65" w:rsidP="00871A7B">
            <w:pPr>
              <w:rPr>
                <w:rFonts w:ascii="Times New Roman" w:hAnsi="Times New Roman"/>
                <w:color w:val="000000" w:themeColor="text1"/>
                <w:sz w:val="24"/>
                <w:szCs w:val="24"/>
              </w:rPr>
            </w:pPr>
          </w:p>
        </w:tc>
      </w:tr>
    </w:tbl>
    <w:p w:rsidR="00871A7B" w:rsidRPr="0060584D" w:rsidRDefault="00871A7B" w:rsidP="00871A7B">
      <w:pPr>
        <w:spacing w:after="0"/>
        <w:ind w:left="7797"/>
        <w:rPr>
          <w:rFonts w:ascii="Times New Roman" w:hAnsi="Times New Roman"/>
          <w:color w:val="000000" w:themeColor="text1"/>
          <w:sz w:val="24"/>
          <w:szCs w:val="24"/>
        </w:rPr>
      </w:pPr>
    </w:p>
    <w:p w:rsidR="00871A7B" w:rsidRPr="0060584D" w:rsidRDefault="00871A7B">
      <w:pPr>
        <w:rPr>
          <w:color w:val="000000" w:themeColor="text1"/>
        </w:rPr>
      </w:pPr>
    </w:p>
    <w:sectPr w:rsidR="00871A7B" w:rsidRPr="0060584D" w:rsidSect="0076457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C26" w:rsidRDefault="007A1C26" w:rsidP="001660BB">
      <w:pPr>
        <w:spacing w:after="0" w:line="240" w:lineRule="auto"/>
      </w:pPr>
      <w:r>
        <w:separator/>
      </w:r>
    </w:p>
  </w:endnote>
  <w:endnote w:type="continuationSeparator" w:id="1">
    <w:p w:rsidR="007A1C26" w:rsidRDefault="007A1C26" w:rsidP="0016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6" w:rsidRDefault="007A0A62">
    <w:pPr>
      <w:pStyle w:val="ac"/>
      <w:jc w:val="center"/>
    </w:pPr>
    <w:fldSimple w:instr=" PAGE   \* MERGEFORMAT ">
      <w:r w:rsidR="001F2687">
        <w:rPr>
          <w:noProof/>
        </w:rPr>
        <w:t>14</w:t>
      </w:r>
    </w:fldSimple>
  </w:p>
  <w:p w:rsidR="00B258F6" w:rsidRDefault="00B258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C26" w:rsidRDefault="007A1C26" w:rsidP="001660BB">
      <w:pPr>
        <w:spacing w:after="0" w:line="240" w:lineRule="auto"/>
      </w:pPr>
      <w:r>
        <w:separator/>
      </w:r>
    </w:p>
  </w:footnote>
  <w:footnote w:type="continuationSeparator" w:id="1">
    <w:p w:rsidR="007A1C26" w:rsidRDefault="007A1C26" w:rsidP="00166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DD" w:rsidRDefault="001F2687" w:rsidP="001F2687">
    <w:pPr>
      <w:pStyle w:val="aa"/>
      <w:tabs>
        <w:tab w:val="clear" w:pos="4677"/>
        <w:tab w:val="clear" w:pos="9355"/>
        <w:tab w:val="left" w:pos="9060"/>
        <w:tab w:val="right" w:pos="9128"/>
      </w:tabs>
      <w:ind w:left="6372"/>
    </w:pPr>
    <w:r>
      <w:rPr>
        <w:sz w:val="40"/>
        <w:szCs w:val="40"/>
      </w:rPr>
      <w:tab/>
    </w:r>
    <w:r w:rsidR="00CF0FDD" w:rsidRPr="00CF0FDD">
      <w:rPr>
        <w:sz w:val="40"/>
        <w:szCs w:val="40"/>
      </w:rPr>
      <w:t>Проект</w:t>
    </w:r>
    <w:r w:rsidR="00AD3B99">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6" w:rsidRPr="00EB0B2B" w:rsidRDefault="00B258F6" w:rsidP="00871A7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F6" w:rsidRDefault="00B258F6">
    <w:pPr>
      <w:pStyle w:val="aa"/>
      <w:jc w:val="center"/>
    </w:pPr>
  </w:p>
  <w:p w:rsidR="00B258F6" w:rsidRDefault="00B258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E1417"/>
    <w:multiLevelType w:val="hybridMultilevel"/>
    <w:tmpl w:val="4BF42BE0"/>
    <w:lvl w:ilvl="0" w:tplc="26E2025E">
      <w:start w:val="201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A7B"/>
    <w:rsid w:val="00051789"/>
    <w:rsid w:val="0005531F"/>
    <w:rsid w:val="00072697"/>
    <w:rsid w:val="000C3ADC"/>
    <w:rsid w:val="000D70CD"/>
    <w:rsid w:val="00122F93"/>
    <w:rsid w:val="001243D6"/>
    <w:rsid w:val="001350F1"/>
    <w:rsid w:val="001660BB"/>
    <w:rsid w:val="001913C3"/>
    <w:rsid w:val="001B3A93"/>
    <w:rsid w:val="001B62B0"/>
    <w:rsid w:val="001C0966"/>
    <w:rsid w:val="001C7ADD"/>
    <w:rsid w:val="001F2687"/>
    <w:rsid w:val="001F7FEF"/>
    <w:rsid w:val="00241FD7"/>
    <w:rsid w:val="00271551"/>
    <w:rsid w:val="00291D11"/>
    <w:rsid w:val="002B0C99"/>
    <w:rsid w:val="002D3481"/>
    <w:rsid w:val="002E1D9D"/>
    <w:rsid w:val="002F4156"/>
    <w:rsid w:val="003244A2"/>
    <w:rsid w:val="00332C8E"/>
    <w:rsid w:val="00333427"/>
    <w:rsid w:val="00350614"/>
    <w:rsid w:val="00352736"/>
    <w:rsid w:val="003A4A13"/>
    <w:rsid w:val="003C3544"/>
    <w:rsid w:val="003C56D6"/>
    <w:rsid w:val="00412E73"/>
    <w:rsid w:val="00420104"/>
    <w:rsid w:val="00463A92"/>
    <w:rsid w:val="00466E16"/>
    <w:rsid w:val="00475435"/>
    <w:rsid w:val="004B1F51"/>
    <w:rsid w:val="00513E0A"/>
    <w:rsid w:val="00536557"/>
    <w:rsid w:val="0055762D"/>
    <w:rsid w:val="005709AD"/>
    <w:rsid w:val="005D5044"/>
    <w:rsid w:val="005E50A0"/>
    <w:rsid w:val="005F08E5"/>
    <w:rsid w:val="0060584D"/>
    <w:rsid w:val="00627FB2"/>
    <w:rsid w:val="00643E76"/>
    <w:rsid w:val="006943BF"/>
    <w:rsid w:val="006B0275"/>
    <w:rsid w:val="006B4C9D"/>
    <w:rsid w:val="006F3C70"/>
    <w:rsid w:val="007137E7"/>
    <w:rsid w:val="00730C55"/>
    <w:rsid w:val="0076457A"/>
    <w:rsid w:val="00793BC6"/>
    <w:rsid w:val="007A0A62"/>
    <w:rsid w:val="007A0D21"/>
    <w:rsid w:val="007A1C26"/>
    <w:rsid w:val="007A1FAA"/>
    <w:rsid w:val="007B6F25"/>
    <w:rsid w:val="007D7E8F"/>
    <w:rsid w:val="007E0EC7"/>
    <w:rsid w:val="007E0FC6"/>
    <w:rsid w:val="007F7865"/>
    <w:rsid w:val="00810847"/>
    <w:rsid w:val="008427AB"/>
    <w:rsid w:val="00863403"/>
    <w:rsid w:val="008650B0"/>
    <w:rsid w:val="00866988"/>
    <w:rsid w:val="00871A7B"/>
    <w:rsid w:val="00886DD2"/>
    <w:rsid w:val="008941AB"/>
    <w:rsid w:val="008A0D1D"/>
    <w:rsid w:val="008B061D"/>
    <w:rsid w:val="008B55D5"/>
    <w:rsid w:val="00944F02"/>
    <w:rsid w:val="00974971"/>
    <w:rsid w:val="00980E22"/>
    <w:rsid w:val="00985F65"/>
    <w:rsid w:val="00986371"/>
    <w:rsid w:val="009D0BCC"/>
    <w:rsid w:val="00A131A1"/>
    <w:rsid w:val="00A27263"/>
    <w:rsid w:val="00A55816"/>
    <w:rsid w:val="00A65E4B"/>
    <w:rsid w:val="00A95018"/>
    <w:rsid w:val="00A95949"/>
    <w:rsid w:val="00AA0B77"/>
    <w:rsid w:val="00AA3CD0"/>
    <w:rsid w:val="00AC187F"/>
    <w:rsid w:val="00AC5706"/>
    <w:rsid w:val="00AD3B99"/>
    <w:rsid w:val="00B05C61"/>
    <w:rsid w:val="00B258F6"/>
    <w:rsid w:val="00B26AE4"/>
    <w:rsid w:val="00B60FB5"/>
    <w:rsid w:val="00B64207"/>
    <w:rsid w:val="00B852FA"/>
    <w:rsid w:val="00BC7F65"/>
    <w:rsid w:val="00BE3D0F"/>
    <w:rsid w:val="00BF2AE8"/>
    <w:rsid w:val="00C024D1"/>
    <w:rsid w:val="00C175FD"/>
    <w:rsid w:val="00C30DB9"/>
    <w:rsid w:val="00C81FCD"/>
    <w:rsid w:val="00CA0FB1"/>
    <w:rsid w:val="00CF0FDD"/>
    <w:rsid w:val="00D34763"/>
    <w:rsid w:val="00D45272"/>
    <w:rsid w:val="00D5213C"/>
    <w:rsid w:val="00D54B33"/>
    <w:rsid w:val="00D97F73"/>
    <w:rsid w:val="00DD2D23"/>
    <w:rsid w:val="00DD44E6"/>
    <w:rsid w:val="00E166B7"/>
    <w:rsid w:val="00E26AC1"/>
    <w:rsid w:val="00E271D6"/>
    <w:rsid w:val="00E55D87"/>
    <w:rsid w:val="00E646E4"/>
    <w:rsid w:val="00EA7789"/>
    <w:rsid w:val="00EB76D6"/>
    <w:rsid w:val="00EE0F15"/>
    <w:rsid w:val="00F01B70"/>
    <w:rsid w:val="00F31184"/>
    <w:rsid w:val="00F35908"/>
    <w:rsid w:val="00F408C2"/>
    <w:rsid w:val="00F87F42"/>
    <w:rsid w:val="00FC6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BB"/>
    <w:pPr>
      <w:spacing w:after="200" w:line="276" w:lineRule="auto"/>
    </w:pPr>
    <w:rPr>
      <w:sz w:val="22"/>
      <w:szCs w:val="22"/>
    </w:rPr>
  </w:style>
  <w:style w:type="paragraph" w:styleId="1">
    <w:name w:val="heading 1"/>
    <w:basedOn w:val="a"/>
    <w:next w:val="a"/>
    <w:link w:val="10"/>
    <w:qFormat/>
    <w:rsid w:val="00871A7B"/>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3">
    <w:name w:val="heading 3"/>
    <w:basedOn w:val="a"/>
    <w:next w:val="a"/>
    <w:link w:val="30"/>
    <w:uiPriority w:val="9"/>
    <w:qFormat/>
    <w:rsid w:val="00871A7B"/>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7B"/>
    <w:rPr>
      <w:rFonts w:ascii="Arial" w:eastAsia="Times New Roman" w:hAnsi="Arial" w:cs="Times New Roman"/>
      <w:b/>
      <w:bCs/>
      <w:color w:val="26282F"/>
      <w:sz w:val="24"/>
      <w:szCs w:val="24"/>
    </w:rPr>
  </w:style>
  <w:style w:type="character" w:customStyle="1" w:styleId="30">
    <w:name w:val="Заголовок 3 Знак"/>
    <w:basedOn w:val="a0"/>
    <w:link w:val="3"/>
    <w:uiPriority w:val="9"/>
    <w:rsid w:val="00871A7B"/>
    <w:rPr>
      <w:rFonts w:ascii="Cambria" w:eastAsia="Times New Roman" w:hAnsi="Cambria" w:cs="Times New Roman"/>
      <w:b/>
      <w:bCs/>
      <w:sz w:val="26"/>
      <w:szCs w:val="26"/>
    </w:rPr>
  </w:style>
  <w:style w:type="paragraph" w:styleId="a3">
    <w:name w:val="Balloon Text"/>
    <w:basedOn w:val="a"/>
    <w:link w:val="a4"/>
    <w:uiPriority w:val="99"/>
    <w:semiHidden/>
    <w:unhideWhenUsed/>
    <w:rsid w:val="00871A7B"/>
    <w:pPr>
      <w:spacing w:after="0" w:line="240" w:lineRule="auto"/>
    </w:pPr>
    <w:rPr>
      <w:rFonts w:ascii="Tahoma" w:eastAsia="Calibri" w:hAnsi="Tahoma"/>
      <w:sz w:val="16"/>
      <w:szCs w:val="16"/>
      <w:lang w:eastAsia="en-US"/>
    </w:rPr>
  </w:style>
  <w:style w:type="character" w:customStyle="1" w:styleId="a4">
    <w:name w:val="Текст выноски Знак"/>
    <w:basedOn w:val="a0"/>
    <w:link w:val="a3"/>
    <w:uiPriority w:val="99"/>
    <w:semiHidden/>
    <w:rsid w:val="00871A7B"/>
    <w:rPr>
      <w:rFonts w:ascii="Tahoma" w:eastAsia="Calibri" w:hAnsi="Tahoma" w:cs="Times New Roman"/>
      <w:sz w:val="16"/>
      <w:szCs w:val="16"/>
      <w:lang w:eastAsia="en-US"/>
    </w:rPr>
  </w:style>
  <w:style w:type="character" w:customStyle="1" w:styleId="a5">
    <w:name w:val="Гипертекстовая ссылка"/>
    <w:rsid w:val="00871A7B"/>
    <w:rPr>
      <w:color w:val="106BBE"/>
    </w:rPr>
  </w:style>
  <w:style w:type="paragraph" w:customStyle="1" w:styleId="ConsPlusTitle">
    <w:name w:val="ConsPlusTitle"/>
    <w:rsid w:val="00871A7B"/>
    <w:pPr>
      <w:widowControl w:val="0"/>
      <w:autoSpaceDE w:val="0"/>
      <w:autoSpaceDN w:val="0"/>
      <w:adjustRightInd w:val="0"/>
    </w:pPr>
    <w:rPr>
      <w:rFonts w:eastAsia="Calibri" w:cs="Calibri"/>
      <w:b/>
      <w:bCs/>
      <w:sz w:val="22"/>
      <w:szCs w:val="22"/>
    </w:rPr>
  </w:style>
  <w:style w:type="paragraph" w:customStyle="1" w:styleId="a6">
    <w:name w:val="Прижатый влево"/>
    <w:basedOn w:val="a"/>
    <w:next w:val="a"/>
    <w:rsid w:val="00871A7B"/>
    <w:pPr>
      <w:autoSpaceDE w:val="0"/>
      <w:autoSpaceDN w:val="0"/>
      <w:adjustRightInd w:val="0"/>
      <w:spacing w:after="0" w:line="240" w:lineRule="auto"/>
    </w:pPr>
    <w:rPr>
      <w:rFonts w:ascii="Arial" w:hAnsi="Arial"/>
      <w:sz w:val="24"/>
      <w:szCs w:val="24"/>
    </w:rPr>
  </w:style>
  <w:style w:type="paragraph" w:customStyle="1" w:styleId="ConsPlusNormal">
    <w:name w:val="ConsPlusNormal"/>
    <w:link w:val="ConsPlusNormal0"/>
    <w:rsid w:val="00871A7B"/>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871A7B"/>
    <w:rPr>
      <w:rFonts w:ascii="Arial" w:hAnsi="Arial"/>
      <w:sz w:val="22"/>
      <w:szCs w:val="22"/>
      <w:lang w:val="ru-RU" w:eastAsia="ru-RU" w:bidi="ar-SA"/>
    </w:rPr>
  </w:style>
  <w:style w:type="paragraph" w:styleId="a7">
    <w:name w:val="Body Text"/>
    <w:basedOn w:val="a"/>
    <w:link w:val="a8"/>
    <w:rsid w:val="00871A7B"/>
    <w:pPr>
      <w:spacing w:after="0" w:line="240" w:lineRule="auto"/>
      <w:jc w:val="both"/>
    </w:pPr>
    <w:rPr>
      <w:rFonts w:ascii="Journal" w:hAnsi="Journal"/>
      <w:sz w:val="28"/>
      <w:szCs w:val="20"/>
      <w:lang w:eastAsia="ar-SA"/>
    </w:rPr>
  </w:style>
  <w:style w:type="character" w:customStyle="1" w:styleId="a8">
    <w:name w:val="Основной текст Знак"/>
    <w:basedOn w:val="a0"/>
    <w:link w:val="a7"/>
    <w:rsid w:val="00871A7B"/>
    <w:rPr>
      <w:rFonts w:ascii="Journal" w:eastAsia="Times New Roman" w:hAnsi="Journal" w:cs="Times New Roman"/>
      <w:sz w:val="28"/>
      <w:szCs w:val="20"/>
      <w:lang w:eastAsia="ar-SA"/>
    </w:rPr>
  </w:style>
  <w:style w:type="paragraph" w:customStyle="1" w:styleId="a9">
    <w:name w:val="Основной"/>
    <w:basedOn w:val="a"/>
    <w:locked/>
    <w:rsid w:val="00871A7B"/>
    <w:pPr>
      <w:spacing w:after="20" w:line="360" w:lineRule="auto"/>
      <w:ind w:firstLine="709"/>
      <w:jc w:val="both"/>
    </w:pPr>
    <w:rPr>
      <w:rFonts w:ascii="Times New Roman" w:hAnsi="Times New Roman"/>
      <w:sz w:val="28"/>
      <w:szCs w:val="20"/>
    </w:rPr>
  </w:style>
  <w:style w:type="paragraph" w:styleId="aa">
    <w:name w:val="header"/>
    <w:basedOn w:val="a"/>
    <w:link w:val="ab"/>
    <w:uiPriority w:val="99"/>
    <w:unhideWhenUsed/>
    <w:rsid w:val="00871A7B"/>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rsid w:val="00871A7B"/>
    <w:rPr>
      <w:rFonts w:ascii="Times New Roman" w:eastAsia="Times New Roman" w:hAnsi="Times New Roman" w:cs="Times New Roman"/>
      <w:sz w:val="24"/>
      <w:szCs w:val="24"/>
    </w:rPr>
  </w:style>
  <w:style w:type="paragraph" w:styleId="ac">
    <w:name w:val="footer"/>
    <w:basedOn w:val="a"/>
    <w:link w:val="ad"/>
    <w:uiPriority w:val="99"/>
    <w:rsid w:val="00871A7B"/>
    <w:pPr>
      <w:tabs>
        <w:tab w:val="center" w:pos="4677"/>
        <w:tab w:val="right" w:pos="9355"/>
      </w:tabs>
    </w:pPr>
    <w:rPr>
      <w:rFonts w:eastAsia="Calibri"/>
      <w:lang w:eastAsia="en-US"/>
    </w:rPr>
  </w:style>
  <w:style w:type="character" w:customStyle="1" w:styleId="ad">
    <w:name w:val="Нижний колонтитул Знак"/>
    <w:basedOn w:val="a0"/>
    <w:link w:val="ac"/>
    <w:uiPriority w:val="99"/>
    <w:rsid w:val="00871A7B"/>
    <w:rPr>
      <w:rFonts w:ascii="Calibri" w:eastAsia="Calibri" w:hAnsi="Calibri" w:cs="Times New Roman"/>
      <w:lang w:eastAsia="en-US"/>
    </w:rPr>
  </w:style>
  <w:style w:type="paragraph" w:customStyle="1" w:styleId="ConsPlusCell">
    <w:name w:val="ConsPlusCell"/>
    <w:rsid w:val="00871A7B"/>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96059.0"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6059.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9AA9-4A42-42FF-AE13-5AF1C96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29032</Words>
  <Characters>165485</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194129</CharactersWithSpaces>
  <SharedDoc>false</SharedDoc>
  <HLinks>
    <vt:vector size="24" baseType="variant">
      <vt:variant>
        <vt:i4>2752528</vt:i4>
      </vt:variant>
      <vt:variant>
        <vt:i4>6</vt:i4>
      </vt:variant>
      <vt:variant>
        <vt:i4>0</vt:i4>
      </vt:variant>
      <vt:variant>
        <vt:i4>5</vt:i4>
      </vt:variant>
      <vt:variant>
        <vt:lpwstr/>
      </vt:variant>
      <vt:variant>
        <vt:lpwstr>sub_1000</vt:lpwstr>
      </vt:variant>
      <vt:variant>
        <vt:i4>6946853</vt:i4>
      </vt:variant>
      <vt:variant>
        <vt:i4>3</vt:i4>
      </vt:variant>
      <vt:variant>
        <vt:i4>0</vt:i4>
      </vt:variant>
      <vt:variant>
        <vt:i4>5</vt:i4>
      </vt:variant>
      <vt:variant>
        <vt:lpwstr>garantf1://96059.0/</vt:lpwstr>
      </vt:variant>
      <vt:variant>
        <vt:lpwstr/>
      </vt:variant>
      <vt:variant>
        <vt:i4>7602213</vt:i4>
      </vt:variant>
      <vt:variant>
        <vt:i4>0</vt:i4>
      </vt:variant>
      <vt:variant>
        <vt:i4>0</vt:i4>
      </vt:variant>
      <vt:variant>
        <vt:i4>5</vt:i4>
      </vt:variant>
      <vt:variant>
        <vt:lpwstr>garantf1://96059.1000/</vt:lpwstr>
      </vt:variant>
      <vt:variant>
        <vt:lpwstr/>
      </vt:variant>
      <vt:variant>
        <vt:i4>1376265</vt:i4>
      </vt:variant>
      <vt:variant>
        <vt:i4>-1</vt:i4>
      </vt:variant>
      <vt:variant>
        <vt:i4>1026</vt:i4>
      </vt:variant>
      <vt:variant>
        <vt:i4>1</vt:i4>
      </vt:variant>
      <vt:variant>
        <vt:lpwstr>http://region.kursk.ru/img/gerbko.gif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по труду</dc:creator>
  <cp:keywords/>
  <dc:description/>
  <cp:lastModifiedBy>Отдел по труду</cp:lastModifiedBy>
  <cp:revision>6</cp:revision>
  <cp:lastPrinted>2017-12-18T11:41:00Z</cp:lastPrinted>
  <dcterms:created xsi:type="dcterms:W3CDTF">2018-11-10T10:11:00Z</dcterms:created>
  <dcterms:modified xsi:type="dcterms:W3CDTF">2018-11-12T05:29:00Z</dcterms:modified>
</cp:coreProperties>
</file>